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5EB2" w14:textId="77777777" w:rsidR="009374A4" w:rsidRDefault="009374A4">
      <w:pPr>
        <w:rPr>
          <w:rFonts w:ascii="Arial" w:hAnsi="Arial"/>
          <w:sz w:val="20"/>
          <w:szCs w:val="20"/>
        </w:rPr>
      </w:pPr>
    </w:p>
    <w:p w14:paraId="18818D09" w14:textId="77777777" w:rsidR="009374A4" w:rsidRDefault="009374A4">
      <w:pPr>
        <w:rPr>
          <w:rFonts w:ascii="Arial" w:hAnsi="Arial" w:cs="Arial"/>
        </w:rPr>
      </w:pPr>
    </w:p>
    <w:tbl>
      <w:tblPr>
        <w:tblW w:w="9923" w:type="dxa"/>
        <w:tblInd w:w="-162" w:type="dxa"/>
        <w:tblLayout w:type="fixed"/>
        <w:tblCellMar>
          <w:left w:w="93" w:type="dxa"/>
        </w:tblCellMar>
        <w:tblLook w:val="04A0" w:firstRow="1" w:lastRow="0" w:firstColumn="1" w:lastColumn="0" w:noHBand="0" w:noVBand="1"/>
      </w:tblPr>
      <w:tblGrid>
        <w:gridCol w:w="9923"/>
      </w:tblGrid>
      <w:tr w:rsidR="009374A4" w14:paraId="5758B409" w14:textId="77777777">
        <w:tc>
          <w:tcPr>
            <w:tcW w:w="9923" w:type="dxa"/>
            <w:tcBorders>
              <w:top w:val="single" w:sz="4" w:space="0" w:color="00000A"/>
              <w:left w:val="single" w:sz="4" w:space="0" w:color="00000A"/>
              <w:bottom w:val="single" w:sz="4" w:space="0" w:color="00000A"/>
              <w:right w:val="single" w:sz="4" w:space="0" w:color="00000A"/>
            </w:tcBorders>
            <w:shd w:val="clear" w:color="auto" w:fill="auto"/>
          </w:tcPr>
          <w:p w14:paraId="3D0C58DA" w14:textId="77777777" w:rsidR="009374A4" w:rsidRDefault="00DE5837">
            <w:pPr>
              <w:widowControl w:val="0"/>
              <w:tabs>
                <w:tab w:val="left" w:pos="7822"/>
              </w:tabs>
              <w:spacing w:before="120" w:after="120"/>
            </w:pPr>
            <w:r>
              <w:rPr>
                <w:rFonts w:ascii="Arial" w:hAnsi="Arial" w:cs="Arial"/>
                <w:b/>
                <w:bCs/>
                <w:sz w:val="22"/>
                <w:szCs w:val="22"/>
              </w:rPr>
              <w:t xml:space="preserve">BTS </w:t>
            </w:r>
            <w:r>
              <w:rPr>
                <w:rFonts w:ascii="Arial" w:hAnsi="Arial" w:cs="Arial"/>
                <w:b/>
                <w:caps/>
                <w:sz w:val="22"/>
                <w:szCs w:val="22"/>
              </w:rPr>
              <w:t>Services informatiques aux organisations</w:t>
            </w:r>
            <w:r>
              <w:rPr>
                <w:rFonts w:ascii="Arial" w:hAnsi="Arial" w:cs="Arial"/>
                <w:b/>
                <w:bCs/>
                <w:sz w:val="22"/>
                <w:szCs w:val="22"/>
              </w:rPr>
              <w:tab/>
              <w:t>SESSION 2025</w:t>
            </w:r>
          </w:p>
          <w:p w14:paraId="1DB98115" w14:textId="77777777" w:rsidR="009374A4" w:rsidRDefault="00DE5837">
            <w:pPr>
              <w:widowControl w:val="0"/>
              <w:spacing w:before="120" w:after="120"/>
              <w:jc w:val="center"/>
              <w:rPr>
                <w:rFonts w:ascii="Arial" w:hAnsi="Arial"/>
                <w:bCs/>
                <w:sz w:val="22"/>
                <w:szCs w:val="22"/>
                <w:lang w:eastAsia="fr-FR"/>
              </w:rPr>
            </w:pPr>
            <w:r>
              <w:rPr>
                <w:rFonts w:ascii="Arial" w:hAnsi="Arial"/>
                <w:b/>
                <w:sz w:val="22"/>
                <w:szCs w:val="22"/>
                <w:lang w:eastAsia="fr-FR"/>
              </w:rPr>
              <w:t>Épreuve E6 - Administration des systèmes et des réseaux (option SISR)</w:t>
            </w:r>
            <w:r>
              <w:rPr>
                <w:rFonts w:ascii="Arial" w:hAnsi="Arial"/>
                <w:bCs/>
                <w:sz w:val="22"/>
                <w:szCs w:val="22"/>
                <w:lang w:eastAsia="fr-FR"/>
              </w:rPr>
              <w:t xml:space="preserve"> </w:t>
            </w:r>
          </w:p>
          <w:p w14:paraId="7099CCF5" w14:textId="77777777" w:rsidR="009374A4" w:rsidRDefault="00DE5837">
            <w:pPr>
              <w:widowControl w:val="0"/>
              <w:spacing w:before="120" w:after="120"/>
              <w:jc w:val="center"/>
              <w:outlineLvl w:val="0"/>
              <w:rPr>
                <w:rFonts w:ascii="Arial" w:hAnsi="Arial" w:cs="Arial"/>
                <w:b/>
                <w:bCs/>
                <w:sz w:val="22"/>
                <w:szCs w:val="22"/>
              </w:rPr>
            </w:pPr>
            <w:r>
              <w:rPr>
                <w:rFonts w:ascii="Arial" w:hAnsi="Arial" w:cs="Arial"/>
                <w:b/>
                <w:bCs/>
                <w:sz w:val="22"/>
                <w:szCs w:val="22"/>
              </w:rPr>
              <w:t xml:space="preserve">ANNEXE 7-1-A : </w:t>
            </w:r>
            <w:bookmarkStart w:id="0" w:name="__DdeLink__7633_1198793989"/>
            <w:r>
              <w:rPr>
                <w:rFonts w:ascii="Arial" w:hAnsi="Arial"/>
                <w:b/>
                <w:bCs/>
                <w:sz w:val="22"/>
                <w:szCs w:val="22"/>
              </w:rPr>
              <w:t xml:space="preserve">Fiche descriptive de réalisation professionnelle </w:t>
            </w:r>
            <w:bookmarkEnd w:id="0"/>
            <w:r>
              <w:rPr>
                <w:rFonts w:ascii="Arial" w:hAnsi="Arial"/>
                <w:b/>
                <w:bCs/>
                <w:sz w:val="22"/>
                <w:szCs w:val="22"/>
              </w:rPr>
              <w:t>(recto)</w:t>
            </w:r>
          </w:p>
        </w:tc>
      </w:tr>
    </w:tbl>
    <w:p w14:paraId="00FF9FCE" w14:textId="77777777" w:rsidR="009374A4" w:rsidRDefault="009374A4">
      <w:pPr>
        <w:outlineLvl w:val="0"/>
        <w:rPr>
          <w:rFonts w:ascii="Arial" w:hAnsi="Arial" w:cs="Arial"/>
          <w:bCs/>
          <w:sz w:val="11"/>
          <w:szCs w:val="11"/>
          <w:u w:val="single"/>
        </w:rPr>
      </w:pPr>
    </w:p>
    <w:tbl>
      <w:tblPr>
        <w:tblW w:w="9923" w:type="dxa"/>
        <w:tblInd w:w="-162" w:type="dxa"/>
        <w:tblLayout w:type="fixed"/>
        <w:tblCellMar>
          <w:left w:w="0" w:type="dxa"/>
          <w:right w:w="5" w:type="dxa"/>
        </w:tblCellMar>
        <w:tblLook w:val="0000" w:firstRow="0" w:lastRow="0" w:firstColumn="0" w:lastColumn="0" w:noHBand="0" w:noVBand="0"/>
      </w:tblPr>
      <w:tblGrid>
        <w:gridCol w:w="3113"/>
        <w:gridCol w:w="4111"/>
        <w:gridCol w:w="713"/>
        <w:gridCol w:w="1986"/>
      </w:tblGrid>
      <w:tr w:rsidR="009374A4" w14:paraId="63E17221" w14:textId="77777777">
        <w:trPr>
          <w:cantSplit/>
          <w:trHeight w:val="406"/>
        </w:trPr>
        <w:tc>
          <w:tcPr>
            <w:tcW w:w="7938" w:type="dxa"/>
            <w:gridSpan w:val="3"/>
            <w:tcBorders>
              <w:top w:val="single" w:sz="4" w:space="0" w:color="000001"/>
              <w:left w:val="single" w:sz="4" w:space="0" w:color="000001"/>
              <w:bottom w:val="single" w:sz="4" w:space="0" w:color="00000A"/>
              <w:right w:val="single" w:sz="4" w:space="0" w:color="000001"/>
            </w:tcBorders>
            <w:shd w:val="clear" w:color="auto" w:fill="auto"/>
            <w:vAlign w:val="center"/>
          </w:tcPr>
          <w:p w14:paraId="69A24FD7" w14:textId="77777777" w:rsidR="009374A4" w:rsidRDefault="00DE5837">
            <w:pPr>
              <w:widowControl w:val="0"/>
              <w:snapToGrid w:val="0"/>
              <w:spacing w:before="120" w:after="120" w:line="276" w:lineRule="auto"/>
              <w:jc w:val="center"/>
              <w:rPr>
                <w:rFonts w:ascii="Arial" w:hAnsi="Arial"/>
                <w:b/>
                <w:sz w:val="20"/>
              </w:rPr>
            </w:pPr>
            <w:r>
              <w:rPr>
                <w:rFonts w:ascii="Arial" w:hAnsi="Arial"/>
                <w:b/>
              </w:rPr>
              <w:t>DESCRIPTION D’UNE RÉALISATION PROFESSIONNELLE</w:t>
            </w:r>
          </w:p>
        </w:tc>
        <w:tc>
          <w:tcPr>
            <w:tcW w:w="1985" w:type="dxa"/>
            <w:tcBorders>
              <w:top w:val="single" w:sz="4" w:space="0" w:color="000001"/>
              <w:left w:val="single" w:sz="4" w:space="0" w:color="000001"/>
              <w:bottom w:val="single" w:sz="4" w:space="0" w:color="00000A"/>
              <w:right w:val="single" w:sz="4" w:space="0" w:color="000001"/>
            </w:tcBorders>
            <w:shd w:val="clear" w:color="auto" w:fill="auto"/>
            <w:vAlign w:val="center"/>
          </w:tcPr>
          <w:p w14:paraId="12DDD92E" w14:textId="4F76B1B6" w:rsidR="009374A4" w:rsidRDefault="00DE5837">
            <w:pPr>
              <w:widowControl w:val="0"/>
              <w:tabs>
                <w:tab w:val="right" w:leader="dot" w:pos="1837"/>
              </w:tabs>
              <w:snapToGrid w:val="0"/>
              <w:spacing w:before="120" w:after="60" w:line="276" w:lineRule="auto"/>
              <w:rPr>
                <w:rFonts w:ascii="Arial" w:hAnsi="Arial"/>
                <w:b/>
                <w:sz w:val="20"/>
              </w:rPr>
            </w:pPr>
            <w:r>
              <w:rPr>
                <w:rFonts w:ascii="Arial" w:hAnsi="Arial"/>
                <w:b/>
                <w:sz w:val="20"/>
              </w:rPr>
              <w:t>N° réalisation :</w:t>
            </w:r>
            <w:r w:rsidR="00A7400A">
              <w:rPr>
                <w:rFonts w:ascii="Arial" w:hAnsi="Arial"/>
                <w:b/>
                <w:sz w:val="20"/>
              </w:rPr>
              <w:t xml:space="preserve"> 1</w:t>
            </w:r>
          </w:p>
        </w:tc>
      </w:tr>
      <w:tr w:rsidR="009374A4" w14:paraId="7F1E8AEB" w14:textId="77777777">
        <w:trPr>
          <w:cantSplit/>
          <w:trHeight w:val="438"/>
        </w:trPr>
        <w:tc>
          <w:tcPr>
            <w:tcW w:w="7225" w:type="dxa"/>
            <w:gridSpan w:val="2"/>
            <w:tcBorders>
              <w:top w:val="single" w:sz="4" w:space="0" w:color="000001"/>
              <w:left w:val="single" w:sz="4" w:space="0" w:color="000001"/>
              <w:bottom w:val="single" w:sz="4" w:space="0" w:color="00000A"/>
              <w:right w:val="single" w:sz="4" w:space="0" w:color="000001"/>
            </w:tcBorders>
            <w:shd w:val="clear" w:color="auto" w:fill="auto"/>
          </w:tcPr>
          <w:p w14:paraId="5AE45393" w14:textId="0FA8EBEA" w:rsidR="009374A4" w:rsidRDefault="00DE5837">
            <w:pPr>
              <w:widowControl w:val="0"/>
              <w:snapToGrid w:val="0"/>
              <w:spacing w:before="60" w:after="60" w:line="276" w:lineRule="auto"/>
              <w:rPr>
                <w:rFonts w:ascii="Arial" w:hAnsi="Arial"/>
                <w:b/>
                <w:sz w:val="20"/>
              </w:rPr>
            </w:pPr>
            <w:r>
              <w:rPr>
                <w:rFonts w:ascii="Arial" w:hAnsi="Arial"/>
                <w:b/>
                <w:sz w:val="20"/>
              </w:rPr>
              <w:t>Nom, prénom :</w:t>
            </w:r>
            <w:r w:rsidR="00E013A1">
              <w:rPr>
                <w:rFonts w:ascii="Arial" w:hAnsi="Arial"/>
                <w:b/>
                <w:sz w:val="20"/>
              </w:rPr>
              <w:t xml:space="preserve"> </w:t>
            </w:r>
            <w:r w:rsidR="00E013A1" w:rsidRPr="00E013A1">
              <w:rPr>
                <w:rFonts w:ascii="Arial" w:hAnsi="Arial"/>
                <w:bCs/>
                <w:sz w:val="20"/>
              </w:rPr>
              <w:t>OUDET AXEL</w:t>
            </w:r>
          </w:p>
        </w:tc>
        <w:tc>
          <w:tcPr>
            <w:tcW w:w="2698" w:type="dxa"/>
            <w:gridSpan w:val="2"/>
            <w:tcBorders>
              <w:top w:val="single" w:sz="4" w:space="0" w:color="000001"/>
              <w:left w:val="single" w:sz="4" w:space="0" w:color="000001"/>
              <w:bottom w:val="single" w:sz="4" w:space="0" w:color="00000A"/>
              <w:right w:val="single" w:sz="4" w:space="0" w:color="000001"/>
            </w:tcBorders>
            <w:shd w:val="clear" w:color="auto" w:fill="auto"/>
          </w:tcPr>
          <w:p w14:paraId="04670459" w14:textId="15668ABD" w:rsidR="009374A4" w:rsidRDefault="00DE5837">
            <w:pPr>
              <w:widowControl w:val="0"/>
              <w:snapToGrid w:val="0"/>
              <w:spacing w:before="60" w:after="60" w:line="276" w:lineRule="auto"/>
              <w:rPr>
                <w:rFonts w:ascii="Arial" w:hAnsi="Arial"/>
                <w:b/>
                <w:sz w:val="20"/>
              </w:rPr>
            </w:pPr>
            <w:r>
              <w:rPr>
                <w:rFonts w:ascii="Arial" w:hAnsi="Arial"/>
                <w:b/>
                <w:sz w:val="20"/>
                <w:szCs w:val="20"/>
              </w:rPr>
              <w:t>N° candidat :</w:t>
            </w:r>
            <w:r w:rsidR="00A7400A">
              <w:rPr>
                <w:rFonts w:ascii="Arial" w:hAnsi="Arial"/>
                <w:b/>
                <w:sz w:val="20"/>
                <w:szCs w:val="20"/>
              </w:rPr>
              <w:t xml:space="preserve"> </w:t>
            </w:r>
            <w:r w:rsidR="00A7400A">
              <w:rPr>
                <w:rFonts w:ascii="Arial" w:hAnsi="Arial" w:cs="Arial"/>
                <w:b/>
                <w:bCs/>
                <w:color w:val="000000"/>
                <w:sz w:val="18"/>
                <w:szCs w:val="18"/>
                <w:shd w:val="clear" w:color="auto" w:fill="FFFFFF"/>
              </w:rPr>
              <w:t>02045521277</w:t>
            </w:r>
          </w:p>
        </w:tc>
      </w:tr>
      <w:tr w:rsidR="009374A4" w14:paraId="2C70F129" w14:textId="77777777">
        <w:trPr>
          <w:cantSplit/>
          <w:trHeight w:val="406"/>
        </w:trPr>
        <w:tc>
          <w:tcPr>
            <w:tcW w:w="3114" w:type="dxa"/>
            <w:tcBorders>
              <w:top w:val="single" w:sz="4" w:space="0" w:color="000001"/>
              <w:left w:val="single" w:sz="4" w:space="0" w:color="000001"/>
              <w:bottom w:val="single" w:sz="4" w:space="0" w:color="00000A"/>
              <w:right w:val="single" w:sz="4" w:space="0" w:color="000001"/>
            </w:tcBorders>
            <w:shd w:val="clear" w:color="auto" w:fill="auto"/>
            <w:vAlign w:val="center"/>
          </w:tcPr>
          <w:p w14:paraId="51C4493D" w14:textId="3DB6165E" w:rsidR="009374A4" w:rsidRDefault="00DE5837">
            <w:pPr>
              <w:widowControl w:val="0"/>
              <w:tabs>
                <w:tab w:val="right" w:pos="2554"/>
              </w:tabs>
              <w:snapToGrid w:val="0"/>
              <w:spacing w:before="120" w:after="120"/>
              <w:jc w:val="both"/>
            </w:pPr>
            <w:r>
              <w:rPr>
                <w:rFonts w:ascii="Arial" w:hAnsi="Arial"/>
                <w:b/>
                <w:sz w:val="20"/>
                <w:szCs w:val="21"/>
              </w:rPr>
              <w:t>Épreuve ponctuelle</w:t>
            </w:r>
            <w:r>
              <w:rPr>
                <w:rFonts w:ascii="Arial" w:hAnsi="Arial"/>
                <w:b/>
                <w:sz w:val="20"/>
                <w:szCs w:val="21"/>
              </w:rPr>
              <w:tab/>
            </w:r>
            <w:r w:rsidR="000332E1">
              <w:fldChar w:fldCharType="begin">
                <w:ffData>
                  <w:name w:val=""/>
                  <w:enabled/>
                  <w:calcOnExit w:val="0"/>
                  <w:checkBox>
                    <w:sizeAuto/>
                    <w:default w:val="1"/>
                  </w:checkBox>
                </w:ffData>
              </w:fldChar>
            </w:r>
            <w:r w:rsidR="000332E1">
              <w:instrText xml:space="preserve"> FORMCHECKBOX </w:instrText>
            </w:r>
            <w:r w:rsidR="000332E1">
              <w:fldChar w:fldCharType="separate"/>
            </w:r>
            <w:r w:rsidR="000332E1">
              <w:fldChar w:fldCharType="end"/>
            </w:r>
          </w:p>
        </w:tc>
        <w:tc>
          <w:tcPr>
            <w:tcW w:w="4110"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723A8A57" w14:textId="3E0E4059" w:rsidR="009374A4" w:rsidRDefault="00DE5837">
            <w:pPr>
              <w:widowControl w:val="0"/>
              <w:tabs>
                <w:tab w:val="right" w:pos="1986"/>
              </w:tabs>
              <w:snapToGrid w:val="0"/>
              <w:spacing w:before="120" w:after="120"/>
              <w:jc w:val="both"/>
            </w:pPr>
            <w:r>
              <w:rPr>
                <w:rFonts w:ascii="Arial" w:hAnsi="Arial"/>
                <w:b/>
                <w:sz w:val="20"/>
                <w:szCs w:val="21"/>
              </w:rPr>
              <w:t>Contrôle en cours de formation</w:t>
            </w:r>
            <w:r>
              <w:rPr>
                <w:rFonts w:ascii="Arial" w:hAnsi="Arial"/>
                <w:b/>
                <w:sz w:val="20"/>
                <w:szCs w:val="21"/>
              </w:rPr>
              <w:tab/>
            </w:r>
            <w:r w:rsidR="000332E1">
              <w:fldChar w:fldCharType="begin">
                <w:ffData>
                  <w:name w:val=""/>
                  <w:enabled/>
                  <w:calcOnExit w:val="0"/>
                  <w:checkBox>
                    <w:sizeAuto/>
                    <w:default w:val="0"/>
                  </w:checkBox>
                </w:ffData>
              </w:fldChar>
            </w:r>
            <w:r w:rsidR="000332E1">
              <w:instrText xml:space="preserve"> FORMCHECKBOX </w:instrText>
            </w:r>
            <w:r w:rsidR="000332E1">
              <w:fldChar w:fldCharType="separate"/>
            </w:r>
            <w:r w:rsidR="000332E1">
              <w:fldChar w:fldCharType="end"/>
            </w:r>
          </w:p>
        </w:tc>
        <w:tc>
          <w:tcPr>
            <w:tcW w:w="2699" w:type="dxa"/>
            <w:gridSpan w:val="2"/>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4ADA1BFF" w14:textId="77777777" w:rsidR="009374A4" w:rsidRDefault="00DE5837">
            <w:pPr>
              <w:widowControl w:val="0"/>
              <w:snapToGrid w:val="0"/>
              <w:spacing w:before="120" w:after="120" w:line="276" w:lineRule="auto"/>
              <w:jc w:val="both"/>
              <w:rPr>
                <w:rFonts w:ascii="Arial" w:hAnsi="Arial"/>
                <w:b/>
                <w:sz w:val="20"/>
                <w:szCs w:val="21"/>
              </w:rPr>
            </w:pPr>
            <w:r>
              <w:rPr>
                <w:rFonts w:ascii="Arial" w:hAnsi="Arial"/>
                <w:b/>
                <w:sz w:val="20"/>
                <w:szCs w:val="20"/>
              </w:rPr>
              <w:t xml:space="preserve">Date : </w:t>
            </w:r>
            <w:r>
              <w:rPr>
                <w:rFonts w:ascii="Arial" w:hAnsi="Arial" w:cs="Arial"/>
                <w:sz w:val="20"/>
                <w:szCs w:val="20"/>
              </w:rPr>
              <w:t>...... / ...... /............</w:t>
            </w:r>
          </w:p>
        </w:tc>
      </w:tr>
      <w:tr w:rsidR="009374A4" w14:paraId="56E0D8D6" w14:textId="77777777">
        <w:trPr>
          <w:cantSplit/>
          <w:trHeight w:val="510"/>
        </w:trPr>
        <w:tc>
          <w:tcPr>
            <w:tcW w:w="9923" w:type="dxa"/>
            <w:gridSpan w:val="4"/>
            <w:tcBorders>
              <w:top w:val="single" w:sz="4" w:space="0" w:color="000001"/>
              <w:left w:val="single" w:sz="4" w:space="0" w:color="000001"/>
              <w:bottom w:val="single" w:sz="4" w:space="0" w:color="000001"/>
              <w:right w:val="single" w:sz="4" w:space="0" w:color="000001"/>
            </w:tcBorders>
            <w:shd w:val="clear" w:color="auto" w:fill="auto"/>
          </w:tcPr>
          <w:p w14:paraId="03E07E7A" w14:textId="366D874F" w:rsidR="009374A4" w:rsidRDefault="00DE5837">
            <w:pPr>
              <w:pStyle w:val="Titre9"/>
              <w:widowControl w:val="0"/>
              <w:tabs>
                <w:tab w:val="left" w:pos="0"/>
              </w:tabs>
              <w:snapToGrid w:val="0"/>
              <w:spacing w:before="0" w:after="0"/>
              <w:rPr>
                <w:b/>
                <w:sz w:val="20"/>
                <w:szCs w:val="24"/>
              </w:rPr>
            </w:pPr>
            <w:r>
              <w:rPr>
                <w:b/>
                <w:sz w:val="20"/>
                <w:szCs w:val="24"/>
              </w:rPr>
              <w:t>Organisation support de la réalisation professionnelle</w:t>
            </w:r>
            <w:r w:rsidR="00D75E3E">
              <w:rPr>
                <w:b/>
                <w:sz w:val="20"/>
                <w:szCs w:val="24"/>
              </w:rPr>
              <w:t xml:space="preserve"> Maison des ligues de Lorraine (M2L)</w:t>
            </w:r>
          </w:p>
          <w:p w14:paraId="5660B3DC" w14:textId="77777777" w:rsidR="009374A4" w:rsidRDefault="009374A4">
            <w:pPr>
              <w:widowControl w:val="0"/>
              <w:rPr>
                <w:rFonts w:ascii="Arial" w:hAnsi="Arial" w:cs="Arial"/>
                <w:sz w:val="20"/>
              </w:rPr>
            </w:pPr>
          </w:p>
        </w:tc>
      </w:tr>
      <w:tr w:rsidR="009374A4" w14:paraId="01EF1F9E" w14:textId="77777777">
        <w:trPr>
          <w:cantSplit/>
          <w:trHeight w:val="510"/>
        </w:trPr>
        <w:tc>
          <w:tcPr>
            <w:tcW w:w="9923" w:type="dxa"/>
            <w:gridSpan w:val="4"/>
            <w:tcBorders>
              <w:top w:val="single" w:sz="4" w:space="0" w:color="000001"/>
              <w:left w:val="single" w:sz="4" w:space="0" w:color="000001"/>
              <w:bottom w:val="single" w:sz="4" w:space="0" w:color="000001"/>
              <w:right w:val="single" w:sz="4" w:space="0" w:color="000001"/>
            </w:tcBorders>
            <w:shd w:val="clear" w:color="auto" w:fill="auto"/>
          </w:tcPr>
          <w:p w14:paraId="0AEB6263" w14:textId="1111379C" w:rsidR="009374A4" w:rsidRPr="00B96D5C" w:rsidRDefault="00DE5837">
            <w:pPr>
              <w:pStyle w:val="Titre9"/>
              <w:widowControl w:val="0"/>
              <w:tabs>
                <w:tab w:val="left" w:pos="0"/>
              </w:tabs>
              <w:snapToGrid w:val="0"/>
              <w:spacing w:before="0" w:after="0"/>
              <w:rPr>
                <w:b/>
                <w:color w:val="4472C4" w:themeColor="accent1"/>
                <w:sz w:val="20"/>
                <w:szCs w:val="24"/>
              </w:rPr>
            </w:pPr>
            <w:r>
              <w:rPr>
                <w:b/>
                <w:sz w:val="20"/>
                <w:szCs w:val="24"/>
              </w:rPr>
              <w:t>Intitulé de la réalisation professionnelle</w:t>
            </w:r>
            <w:r w:rsidR="00795DEC">
              <w:rPr>
                <w:b/>
                <w:sz w:val="20"/>
                <w:szCs w:val="24"/>
              </w:rPr>
              <w:t xml:space="preserve"> : </w:t>
            </w:r>
            <w:r w:rsidR="00795DEC" w:rsidRPr="00B96D5C">
              <w:rPr>
                <w:b/>
                <w:color w:val="4472C4" w:themeColor="accent1"/>
                <w:sz w:val="20"/>
                <w:szCs w:val="24"/>
              </w:rPr>
              <w:t xml:space="preserve">Mise </w:t>
            </w:r>
            <w:r w:rsidR="00B96D5C" w:rsidRPr="00B96D5C">
              <w:rPr>
                <w:b/>
                <w:color w:val="4472C4" w:themeColor="accent1"/>
                <w:sz w:val="20"/>
                <w:szCs w:val="24"/>
              </w:rPr>
              <w:t>en</w:t>
            </w:r>
            <w:r w:rsidR="00795DEC" w:rsidRPr="00B96D5C">
              <w:rPr>
                <w:b/>
                <w:color w:val="4472C4" w:themeColor="accent1"/>
                <w:sz w:val="20"/>
                <w:szCs w:val="24"/>
              </w:rPr>
              <w:t xml:space="preserve"> place de GLPI Pour la gestion du par</w:t>
            </w:r>
            <w:r w:rsidR="00B96D5C" w:rsidRPr="00B96D5C">
              <w:rPr>
                <w:b/>
                <w:color w:val="4472C4" w:themeColor="accent1"/>
                <w:sz w:val="20"/>
                <w:szCs w:val="24"/>
              </w:rPr>
              <w:t>c</w:t>
            </w:r>
            <w:r w:rsidR="00795DEC" w:rsidRPr="00B96D5C">
              <w:rPr>
                <w:b/>
                <w:color w:val="4472C4" w:themeColor="accent1"/>
                <w:sz w:val="20"/>
                <w:szCs w:val="24"/>
              </w:rPr>
              <w:t xml:space="preserve"> informatique et utilisateurs </w:t>
            </w:r>
          </w:p>
          <w:p w14:paraId="032A1EE0" w14:textId="77777777" w:rsidR="009374A4" w:rsidRDefault="009374A4">
            <w:pPr>
              <w:widowControl w:val="0"/>
              <w:rPr>
                <w:rFonts w:ascii="Arial" w:hAnsi="Arial" w:cs="Arial"/>
                <w:sz w:val="20"/>
              </w:rPr>
            </w:pPr>
          </w:p>
        </w:tc>
      </w:tr>
      <w:tr w:rsidR="009374A4" w14:paraId="57BCADBC" w14:textId="77777777">
        <w:trPr>
          <w:cantSplit/>
          <w:trHeight w:val="624"/>
        </w:trPr>
        <w:tc>
          <w:tcPr>
            <w:tcW w:w="9923" w:type="dxa"/>
            <w:gridSpan w:val="4"/>
            <w:tcBorders>
              <w:top w:val="single" w:sz="4" w:space="0" w:color="000001"/>
              <w:left w:val="single" w:sz="4" w:space="0" w:color="000001"/>
              <w:bottom w:val="single" w:sz="4" w:space="0" w:color="00000A"/>
              <w:right w:val="single" w:sz="4" w:space="0" w:color="000001"/>
            </w:tcBorders>
            <w:shd w:val="clear" w:color="auto" w:fill="auto"/>
          </w:tcPr>
          <w:p w14:paraId="4D9C9245" w14:textId="27925947" w:rsidR="009374A4" w:rsidRDefault="00DE5837" w:rsidP="00D75E3E">
            <w:pPr>
              <w:pStyle w:val="Titre9"/>
              <w:widowControl w:val="0"/>
              <w:tabs>
                <w:tab w:val="left" w:pos="0"/>
                <w:tab w:val="left" w:pos="2736"/>
                <w:tab w:val="right" w:leader="dot" w:pos="5104"/>
                <w:tab w:val="left" w:pos="7260"/>
                <w:tab w:val="right" w:leader="dot" w:pos="9781"/>
              </w:tabs>
              <w:spacing w:before="120" w:after="0" w:line="276" w:lineRule="auto"/>
              <w:rPr>
                <w:b/>
                <w:sz w:val="20"/>
                <w:szCs w:val="24"/>
              </w:rPr>
            </w:pPr>
            <w:r>
              <w:rPr>
                <w:b/>
                <w:sz w:val="20"/>
                <w:szCs w:val="24"/>
              </w:rPr>
              <w:t>Période de réalisation :</w:t>
            </w:r>
            <w:r>
              <w:rPr>
                <w:bCs/>
                <w:sz w:val="20"/>
                <w:szCs w:val="24"/>
              </w:rPr>
              <w:t xml:space="preserve"> </w:t>
            </w:r>
            <w:r w:rsidR="00D75E3E">
              <w:rPr>
                <w:bCs/>
                <w:sz w:val="20"/>
                <w:szCs w:val="24"/>
              </w:rPr>
              <w:t>2024--2025</w:t>
            </w:r>
            <w:r w:rsidR="00D75E3E">
              <w:rPr>
                <w:bCs/>
                <w:sz w:val="20"/>
                <w:szCs w:val="24"/>
              </w:rPr>
              <w:tab/>
            </w:r>
            <w:r>
              <w:rPr>
                <w:b/>
                <w:sz w:val="20"/>
                <w:szCs w:val="24"/>
              </w:rPr>
              <w:t xml:space="preserve"> Lieu :</w:t>
            </w:r>
            <w:r>
              <w:rPr>
                <w:bCs/>
                <w:sz w:val="20"/>
                <w:szCs w:val="24"/>
              </w:rPr>
              <w:t xml:space="preserve"> </w:t>
            </w:r>
            <w:r>
              <w:rPr>
                <w:bCs/>
                <w:sz w:val="20"/>
                <w:szCs w:val="24"/>
              </w:rPr>
              <w:tab/>
            </w:r>
            <w:r w:rsidR="00D75E3E">
              <w:rPr>
                <w:bCs/>
                <w:sz w:val="20"/>
                <w:szCs w:val="24"/>
              </w:rPr>
              <w:t>H3 Campus Poissy</w:t>
            </w:r>
            <w:r w:rsidR="00D75E3E">
              <w:rPr>
                <w:bCs/>
                <w:sz w:val="20"/>
                <w:szCs w:val="24"/>
              </w:rPr>
              <w:tab/>
            </w:r>
          </w:p>
          <w:p w14:paraId="0AA42F71" w14:textId="72E557A9" w:rsidR="009374A4" w:rsidRDefault="00DE5837">
            <w:pPr>
              <w:pStyle w:val="Titre9"/>
              <w:widowControl w:val="0"/>
              <w:tabs>
                <w:tab w:val="left" w:pos="0"/>
              </w:tabs>
              <w:snapToGrid w:val="0"/>
              <w:spacing w:before="0" w:after="120" w:line="276" w:lineRule="auto"/>
            </w:pPr>
            <w:r>
              <w:rPr>
                <w:b/>
                <w:sz w:val="20"/>
                <w:szCs w:val="24"/>
              </w:rPr>
              <w:t>Modalité :</w:t>
            </w:r>
            <w:r>
              <w:rPr>
                <w:b/>
                <w:sz w:val="20"/>
                <w:szCs w:val="24"/>
              </w:rPr>
              <w:tab/>
            </w:r>
            <w:r>
              <w:fldChar w:fldCharType="begin">
                <w:ffData>
                  <w:name w:val=""/>
                  <w:enabled/>
                  <w:calcOnExit w:val="0"/>
                  <w:checkBox>
                    <w:sizeAuto/>
                    <w:default w:val="0"/>
                  </w:checkBox>
                </w:ffData>
              </w:fldChar>
            </w:r>
            <w:r>
              <w:rPr>
                <w:b/>
                <w:sz w:val="20"/>
                <w:szCs w:val="24"/>
              </w:rPr>
              <w:instrText xml:space="preserve"> FORMCHECKBOX </w:instrText>
            </w:r>
            <w:r>
              <w:rPr>
                <w:b/>
                <w:sz w:val="20"/>
                <w:szCs w:val="24"/>
              </w:rPr>
            </w:r>
            <w:r>
              <w:rPr>
                <w:b/>
                <w:sz w:val="20"/>
                <w:szCs w:val="24"/>
              </w:rPr>
              <w:fldChar w:fldCharType="separate"/>
            </w:r>
            <w:bookmarkStart w:id="1" w:name="__Fieldmark__218_485418849"/>
            <w:bookmarkEnd w:id="1"/>
            <w:r>
              <w:rPr>
                <w:b/>
                <w:sz w:val="20"/>
                <w:szCs w:val="24"/>
              </w:rPr>
              <w:fldChar w:fldCharType="end"/>
            </w:r>
            <w:bookmarkStart w:id="2" w:name="__Fieldmark__2136_266409169"/>
            <w:bookmarkStart w:id="3" w:name="__Fieldmark__56_1150498613"/>
            <w:bookmarkStart w:id="4" w:name="__Fieldmark__4564_1198793989"/>
            <w:bookmarkStart w:id="5" w:name="__Fieldmark__65_1509791683"/>
            <w:bookmarkEnd w:id="2"/>
            <w:bookmarkEnd w:id="3"/>
            <w:bookmarkEnd w:id="4"/>
            <w:bookmarkEnd w:id="5"/>
            <w:r>
              <w:rPr>
                <w:b/>
                <w:sz w:val="20"/>
                <w:szCs w:val="24"/>
              </w:rPr>
              <w:t xml:space="preserve">  Seul</w:t>
            </w:r>
            <w:bookmarkStart w:id="6" w:name="CheckBox"/>
            <w:r>
              <w:rPr>
                <w:b/>
                <w:sz w:val="20"/>
                <w:szCs w:val="24"/>
              </w:rPr>
              <w:t>(e)</w:t>
            </w:r>
            <w:r>
              <w:rPr>
                <w:b/>
                <w:sz w:val="20"/>
                <w:szCs w:val="24"/>
              </w:rPr>
              <w:tab/>
            </w:r>
            <w:r>
              <w:rPr>
                <w:b/>
                <w:sz w:val="20"/>
                <w:szCs w:val="24"/>
              </w:rPr>
              <w:tab/>
            </w:r>
            <w:bookmarkStart w:id="7" w:name="__Fieldmark__2154_266409169"/>
            <w:bookmarkStart w:id="8" w:name="__Fieldmark__68_1150498613"/>
            <w:bookmarkStart w:id="9" w:name="__Fieldmark__4571_1198793989"/>
            <w:bookmarkStart w:id="10" w:name="__Fieldmark__80_1509791683"/>
            <w:bookmarkEnd w:id="6"/>
            <w:bookmarkEnd w:id="7"/>
            <w:bookmarkEnd w:id="8"/>
            <w:bookmarkEnd w:id="9"/>
            <w:bookmarkEnd w:id="10"/>
            <w:r w:rsidR="00D75E3E">
              <w:fldChar w:fldCharType="begin">
                <w:ffData>
                  <w:name w:val=""/>
                  <w:enabled/>
                  <w:calcOnExit w:val="0"/>
                  <w:checkBox>
                    <w:sizeAuto/>
                    <w:default w:val="1"/>
                  </w:checkBox>
                </w:ffData>
              </w:fldChar>
            </w:r>
            <w:r w:rsidR="00D75E3E">
              <w:instrText xml:space="preserve"> FORMCHECKBOX </w:instrText>
            </w:r>
            <w:r w:rsidR="00D75E3E">
              <w:fldChar w:fldCharType="separate"/>
            </w:r>
            <w:r w:rsidR="00D75E3E">
              <w:fldChar w:fldCharType="end"/>
            </w:r>
            <w:r>
              <w:rPr>
                <w:b/>
                <w:sz w:val="20"/>
                <w:szCs w:val="24"/>
              </w:rPr>
              <w:t xml:space="preserve">  En équipe</w:t>
            </w:r>
          </w:p>
        </w:tc>
      </w:tr>
      <w:tr w:rsidR="009374A4" w14:paraId="59DC629B" w14:textId="77777777">
        <w:trPr>
          <w:cantSplit/>
          <w:trHeight w:val="1077"/>
        </w:trPr>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Pr>
          <w:p w14:paraId="7C61DB29" w14:textId="614F1642" w:rsidR="009374A4" w:rsidRDefault="00DE5837">
            <w:pPr>
              <w:pStyle w:val="Titre9"/>
              <w:widowControl w:val="0"/>
              <w:snapToGrid w:val="0"/>
              <w:spacing w:before="0" w:after="0" w:line="276" w:lineRule="auto"/>
              <w:rPr>
                <w:b/>
                <w:bCs/>
                <w:sz w:val="20"/>
                <w:szCs w:val="20"/>
              </w:rPr>
            </w:pPr>
            <w:r>
              <w:rPr>
                <w:b/>
                <w:bCs/>
                <w:sz w:val="20"/>
                <w:szCs w:val="20"/>
              </w:rPr>
              <w:t>Compétences travaillées</w:t>
            </w:r>
          </w:p>
          <w:p w14:paraId="5121BA3E" w14:textId="11E0F056" w:rsidR="009374A4" w:rsidRDefault="00DE5837">
            <w:pPr>
              <w:widowControl w:val="0"/>
              <w:tabs>
                <w:tab w:val="left" w:pos="1135"/>
              </w:tabs>
              <w:spacing w:line="276" w:lineRule="auto"/>
            </w:pPr>
            <w:r>
              <w:rPr>
                <w:rFonts w:ascii="Arial" w:hAnsi="Arial" w:cs="Arial"/>
                <w:sz w:val="20"/>
              </w:rPr>
              <w:tab/>
            </w:r>
            <w:bookmarkStart w:id="11" w:name="__Fieldmark__2172_266409169"/>
            <w:bookmarkStart w:id="12" w:name="__Fieldmark__80_1150498613"/>
            <w:bookmarkStart w:id="13" w:name="__Fieldmark__4578_1198793989"/>
            <w:bookmarkStart w:id="14" w:name="__Fieldmark__95_1509791683"/>
            <w:bookmarkEnd w:id="11"/>
            <w:bookmarkEnd w:id="12"/>
            <w:bookmarkEnd w:id="13"/>
            <w:bookmarkEnd w:id="14"/>
            <w:r w:rsidR="00D75E3E">
              <w:fldChar w:fldCharType="begin">
                <w:ffData>
                  <w:name w:val=""/>
                  <w:enabled/>
                  <w:calcOnExit w:val="0"/>
                  <w:checkBox>
                    <w:sizeAuto/>
                    <w:default w:val="1"/>
                  </w:checkBox>
                </w:ffData>
              </w:fldChar>
            </w:r>
            <w:r w:rsidR="00D75E3E">
              <w:instrText xml:space="preserve"> FORMCHECKBOX </w:instrText>
            </w:r>
            <w:r w:rsidR="00D75E3E">
              <w:fldChar w:fldCharType="separate"/>
            </w:r>
            <w:r w:rsidR="00D75E3E">
              <w:fldChar w:fldCharType="end"/>
            </w:r>
            <w:r>
              <w:rPr>
                <w:rFonts w:ascii="Arial" w:hAnsi="Arial" w:cs="Arial"/>
                <w:b/>
                <w:sz w:val="20"/>
              </w:rPr>
              <w:t xml:space="preserve"> </w:t>
            </w:r>
            <w:r>
              <w:rPr>
                <w:rFonts w:ascii="Arial" w:hAnsi="Arial" w:cs="Arial"/>
                <w:bCs/>
                <w:sz w:val="20"/>
              </w:rPr>
              <w:t>Concevoir une solution d’infrastructure réseau</w:t>
            </w:r>
          </w:p>
          <w:p w14:paraId="15F2AA3A" w14:textId="7570B385" w:rsidR="009374A4" w:rsidRDefault="00DE5837">
            <w:pPr>
              <w:widowControl w:val="0"/>
              <w:tabs>
                <w:tab w:val="left" w:pos="1135"/>
              </w:tabs>
              <w:spacing w:line="276" w:lineRule="auto"/>
            </w:pPr>
            <w:r>
              <w:rPr>
                <w:rFonts w:ascii="Arial" w:hAnsi="Arial" w:cs="Arial"/>
                <w:sz w:val="20"/>
              </w:rPr>
              <w:tab/>
            </w:r>
            <w:bookmarkStart w:id="15" w:name="__Fieldmark__2189_266409169"/>
            <w:bookmarkStart w:id="16" w:name="__Fieldmark__91_1150498613"/>
            <w:bookmarkStart w:id="17" w:name="__Fieldmark__4584_1198793989"/>
            <w:bookmarkStart w:id="18" w:name="__Fieldmark__109_1509791683"/>
            <w:bookmarkEnd w:id="15"/>
            <w:bookmarkEnd w:id="16"/>
            <w:bookmarkEnd w:id="17"/>
            <w:bookmarkEnd w:id="18"/>
            <w:r w:rsidR="00D75E3E">
              <w:fldChar w:fldCharType="begin">
                <w:ffData>
                  <w:name w:val=""/>
                  <w:enabled/>
                  <w:calcOnExit w:val="0"/>
                  <w:checkBox>
                    <w:sizeAuto/>
                    <w:default w:val="1"/>
                  </w:checkBox>
                </w:ffData>
              </w:fldChar>
            </w:r>
            <w:r w:rsidR="00D75E3E">
              <w:instrText xml:space="preserve"> FORMCHECKBOX </w:instrText>
            </w:r>
            <w:r w:rsidR="00D75E3E">
              <w:fldChar w:fldCharType="separate"/>
            </w:r>
            <w:r w:rsidR="00D75E3E">
              <w:fldChar w:fldCharType="end"/>
            </w:r>
            <w:r>
              <w:rPr>
                <w:rFonts w:ascii="Arial" w:hAnsi="Arial" w:cs="Arial"/>
                <w:b/>
                <w:sz w:val="20"/>
              </w:rPr>
              <w:t xml:space="preserve"> </w:t>
            </w:r>
            <w:r>
              <w:rPr>
                <w:rFonts w:ascii="Arial" w:hAnsi="Arial" w:cs="Arial"/>
                <w:sz w:val="20"/>
              </w:rPr>
              <w:t>Installer, tester et déployer une solution d’infrastructure réseau</w:t>
            </w:r>
          </w:p>
          <w:p w14:paraId="19793469" w14:textId="16FFB278" w:rsidR="009374A4" w:rsidRDefault="00DE5837">
            <w:pPr>
              <w:widowControl w:val="0"/>
              <w:tabs>
                <w:tab w:val="left" w:pos="1135"/>
              </w:tabs>
              <w:spacing w:after="120" w:line="276" w:lineRule="auto"/>
            </w:pPr>
            <w:r>
              <w:rPr>
                <w:rFonts w:ascii="Arial" w:hAnsi="Arial" w:cs="Arial"/>
                <w:sz w:val="20"/>
              </w:rPr>
              <w:tab/>
            </w:r>
            <w:bookmarkStart w:id="19" w:name="__Fieldmark__2206_266409169"/>
            <w:bookmarkStart w:id="20" w:name="__Fieldmark__102_1150498613"/>
            <w:bookmarkStart w:id="21" w:name="__Fieldmark__4590_1198793989"/>
            <w:bookmarkStart w:id="22" w:name="__Fieldmark__123_1509791683"/>
            <w:bookmarkEnd w:id="19"/>
            <w:bookmarkEnd w:id="20"/>
            <w:bookmarkEnd w:id="21"/>
            <w:bookmarkEnd w:id="22"/>
            <w:r w:rsidR="00D75E3E">
              <w:fldChar w:fldCharType="begin">
                <w:ffData>
                  <w:name w:val=""/>
                  <w:enabled/>
                  <w:calcOnExit w:val="0"/>
                  <w:checkBox>
                    <w:sizeAuto/>
                    <w:default w:val="1"/>
                  </w:checkBox>
                </w:ffData>
              </w:fldChar>
            </w:r>
            <w:r w:rsidR="00D75E3E">
              <w:instrText xml:space="preserve"> FORMCHECKBOX </w:instrText>
            </w:r>
            <w:r w:rsidR="00D75E3E">
              <w:fldChar w:fldCharType="separate"/>
            </w:r>
            <w:r w:rsidR="00D75E3E">
              <w:fldChar w:fldCharType="end"/>
            </w:r>
            <w:r>
              <w:rPr>
                <w:rFonts w:ascii="Arial" w:hAnsi="Arial" w:cs="Arial"/>
                <w:b/>
                <w:sz w:val="20"/>
              </w:rPr>
              <w:t xml:space="preserve"> </w:t>
            </w:r>
            <w:r>
              <w:rPr>
                <w:rFonts w:ascii="Arial" w:hAnsi="Arial" w:cs="Arial"/>
                <w:sz w:val="20"/>
              </w:rPr>
              <w:t>Exploiter, dépanner et superviser une solution d’infrastructure réseau</w:t>
            </w:r>
          </w:p>
        </w:tc>
      </w:tr>
      <w:tr w:rsidR="009374A4" w:rsidRPr="00D75E3E" w14:paraId="6AB0B7C8" w14:textId="77777777">
        <w:trPr>
          <w:cantSplit/>
          <w:trHeight w:val="1077"/>
        </w:trPr>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Pr>
          <w:p w14:paraId="5150B294" w14:textId="1FDFB700" w:rsidR="00D75E3E" w:rsidRPr="00A7400A" w:rsidRDefault="00DE5837">
            <w:pPr>
              <w:widowControl w:val="0"/>
              <w:snapToGrid w:val="0"/>
              <w:jc w:val="both"/>
              <w:rPr>
                <w:rFonts w:ascii="Arial" w:hAnsi="Arial" w:cs="Arial"/>
                <w:b/>
                <w:sz w:val="20"/>
              </w:rPr>
            </w:pPr>
            <w:r w:rsidRPr="00A7400A">
              <w:rPr>
                <w:rFonts w:ascii="Arial" w:hAnsi="Arial" w:cs="Arial"/>
                <w:b/>
                <w:sz w:val="20"/>
              </w:rPr>
              <w:t>Conditions de réalisation</w:t>
            </w:r>
            <w:r w:rsidRPr="00A7400A">
              <w:rPr>
                <w:rStyle w:val="Ancredenotedebasdepage"/>
                <w:rFonts w:ascii="Arial" w:hAnsi="Arial" w:cs="Arial"/>
                <w:b/>
                <w:sz w:val="20"/>
              </w:rPr>
              <w:footnoteReference w:id="1"/>
            </w:r>
            <w:r w:rsidRPr="00A7400A">
              <w:rPr>
                <w:rFonts w:ascii="Arial" w:hAnsi="Arial" w:cs="Arial"/>
                <w:b/>
                <w:sz w:val="20"/>
              </w:rPr>
              <w:t xml:space="preserve"> (ressources fournies, résultats attendus)</w:t>
            </w:r>
            <w:r w:rsidR="00D75E3E" w:rsidRPr="00A7400A">
              <w:rPr>
                <w:rFonts w:ascii="Arial" w:hAnsi="Arial" w:cs="Arial"/>
                <w:b/>
                <w:sz w:val="20"/>
              </w:rPr>
              <w:t xml:space="preserve"> </w:t>
            </w:r>
          </w:p>
          <w:p w14:paraId="2833EA50" w14:textId="6A132409" w:rsidR="009374A4" w:rsidRPr="00A7400A" w:rsidRDefault="00D75E3E" w:rsidP="00A7400A">
            <w:pPr>
              <w:pStyle w:val="Titre9"/>
              <w:widowControl w:val="0"/>
              <w:tabs>
                <w:tab w:val="left" w:pos="0"/>
              </w:tabs>
              <w:snapToGrid w:val="0"/>
              <w:spacing w:before="0" w:after="0" w:line="276" w:lineRule="auto"/>
              <w:rPr>
                <w:bCs/>
                <w:sz w:val="20"/>
                <w:szCs w:val="24"/>
              </w:rPr>
            </w:pPr>
            <w:r w:rsidRPr="00A7400A">
              <w:rPr>
                <w:bCs/>
                <w:color w:val="4472C4" w:themeColor="accent1"/>
                <w:sz w:val="20"/>
                <w:szCs w:val="24"/>
              </w:rPr>
              <w:t>Ressources Fournis : cahier Des charges / documentation Contexte M2L.</w:t>
            </w:r>
            <w:r w:rsidRPr="00A7400A">
              <w:rPr>
                <w:bCs/>
                <w:color w:val="4472C4" w:themeColor="accent1"/>
                <w:sz w:val="20"/>
                <w:szCs w:val="24"/>
              </w:rPr>
              <w:br/>
              <w:t>Matériels : serveur dell R620 laptops (</w:t>
            </w:r>
            <w:proofErr w:type="spellStart"/>
            <w:r w:rsidRPr="00A7400A">
              <w:rPr>
                <w:bCs/>
                <w:color w:val="4472C4" w:themeColor="accent1"/>
                <w:sz w:val="20"/>
                <w:szCs w:val="24"/>
              </w:rPr>
              <w:t>PCs</w:t>
            </w:r>
            <w:proofErr w:type="spellEnd"/>
            <w:r w:rsidRPr="00A7400A">
              <w:rPr>
                <w:bCs/>
                <w:color w:val="4472C4" w:themeColor="accent1"/>
                <w:sz w:val="20"/>
                <w:szCs w:val="24"/>
              </w:rPr>
              <w:t xml:space="preserve"> test) </w:t>
            </w:r>
            <w:r w:rsidRPr="00A7400A">
              <w:rPr>
                <w:bCs/>
                <w:sz w:val="20"/>
                <w:szCs w:val="24"/>
              </w:rPr>
              <w:br/>
            </w:r>
            <w:r w:rsidR="00DE5837" w:rsidRPr="00A7400A">
              <w:rPr>
                <w:rStyle w:val="lev"/>
              </w:rPr>
              <w:t>Logiciels :</w:t>
            </w:r>
            <w:r w:rsidR="00DE5837" w:rsidRPr="00A7400A">
              <w:t xml:space="preserve"> </w:t>
            </w:r>
            <w:r w:rsidR="00BB7260" w:rsidRPr="00A7400A">
              <w:rPr>
                <w:color w:val="4472C4" w:themeColor="accent1"/>
              </w:rPr>
              <w:t xml:space="preserve">Système Ubuntu, Apache2, PHP, maria DB-server, </w:t>
            </w:r>
            <w:r w:rsidR="00DE5837" w:rsidRPr="00A7400A">
              <w:rPr>
                <w:color w:val="4472C4" w:themeColor="accent1"/>
              </w:rPr>
              <w:t>GLPI, agent GLPI,</w:t>
            </w:r>
            <w:r w:rsidR="00BB7260" w:rsidRPr="00A7400A">
              <w:rPr>
                <w:color w:val="4472C4" w:themeColor="accent1"/>
              </w:rPr>
              <w:t xml:space="preserve"> Windows serveur,</w:t>
            </w:r>
            <w:r w:rsidR="00DE5837" w:rsidRPr="00A7400A">
              <w:rPr>
                <w:color w:val="4472C4" w:themeColor="accent1"/>
              </w:rPr>
              <w:t xml:space="preserve"> annuaire LDAP (Active Directory)</w:t>
            </w:r>
            <w:r w:rsidR="00DE5837" w:rsidRPr="00A7400A">
              <w:br/>
            </w:r>
            <w:r w:rsidR="00DE5837" w:rsidRPr="00A7400A">
              <w:rPr>
                <w:rStyle w:val="lev"/>
              </w:rPr>
              <w:t>Résultats attendus :</w:t>
            </w:r>
            <w:r w:rsidR="00DE5837" w:rsidRPr="00A7400A">
              <w:t xml:space="preserve"> </w:t>
            </w:r>
            <w:r w:rsidR="00DE5837" w:rsidRPr="00A7400A">
              <w:rPr>
                <w:color w:val="4472C4" w:themeColor="accent1"/>
              </w:rPr>
              <w:t>Mise en place d’un outil centralisé permettant de recenser les équipements, suivre les incidents, authentification sécurisée via LDAP, amélioration de la réactivité du support</w:t>
            </w:r>
          </w:p>
        </w:tc>
      </w:tr>
      <w:tr w:rsidR="009374A4" w:rsidRPr="00A842F7" w14:paraId="6E9389E4" w14:textId="77777777">
        <w:trPr>
          <w:cantSplit/>
          <w:trHeight w:val="1077"/>
        </w:trPr>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Pr>
          <w:p w14:paraId="1C979193" w14:textId="260D9C58" w:rsidR="009374A4" w:rsidRPr="00A842F7" w:rsidRDefault="00DE5837">
            <w:pPr>
              <w:widowControl w:val="0"/>
              <w:snapToGrid w:val="0"/>
              <w:jc w:val="both"/>
              <w:rPr>
                <w:rFonts w:ascii="Arial" w:hAnsi="Arial" w:cs="Arial"/>
                <w:b/>
                <w:sz w:val="20"/>
              </w:rPr>
            </w:pPr>
            <w:r>
              <w:rPr>
                <w:rFonts w:ascii="Arial" w:hAnsi="Arial" w:cs="Arial"/>
                <w:b/>
                <w:sz w:val="20"/>
              </w:rPr>
              <w:t>Description des ressources documentaires, matérielles et logicielles utilisées</w:t>
            </w:r>
            <w:r>
              <w:rPr>
                <w:rStyle w:val="Ancredenotedebasdepage"/>
                <w:rFonts w:ascii="Arial" w:hAnsi="Arial" w:cs="Arial"/>
                <w:b/>
                <w:sz w:val="20"/>
              </w:rPr>
              <w:footnoteReference w:id="2"/>
            </w:r>
            <w:r w:rsidR="00A842F7">
              <w:rPr>
                <w:rFonts w:ascii="Arial" w:hAnsi="Arial" w:cs="Arial"/>
                <w:b/>
                <w:sz w:val="20"/>
              </w:rPr>
              <w:t> :</w:t>
            </w:r>
          </w:p>
          <w:p w14:paraId="04A145B2" w14:textId="4A5E3C62" w:rsidR="00DE5837" w:rsidRPr="00A7400A" w:rsidRDefault="00DE5837" w:rsidP="00A7400A">
            <w:pPr>
              <w:suppressAutoHyphens w:val="0"/>
              <w:spacing w:before="100" w:beforeAutospacing="1" w:after="100" w:afterAutospacing="1"/>
              <w:rPr>
                <w:rFonts w:ascii="Times New Roman" w:eastAsia="Times New Roman" w:hAnsi="Times New Roman" w:cs="Times New Roman"/>
                <w:color w:val="auto"/>
                <w:lang w:eastAsia="fr-FR"/>
              </w:rPr>
            </w:pPr>
            <w:r w:rsidRPr="00DE5837">
              <w:rPr>
                <w:rFonts w:ascii="Times New Roman" w:eastAsia="Times New Roman" w:hAnsi="Times New Roman" w:cs="Times New Roman"/>
                <w:b/>
                <w:bCs/>
                <w:color w:val="auto"/>
                <w:lang w:eastAsia="fr-FR"/>
              </w:rPr>
              <w:t>Ressources documentaires</w:t>
            </w:r>
            <w:proofErr w:type="gramStart"/>
            <w:r w:rsidRPr="00DE5837">
              <w:rPr>
                <w:rFonts w:ascii="Times New Roman" w:eastAsia="Times New Roman" w:hAnsi="Times New Roman" w:cs="Times New Roman"/>
                <w:b/>
                <w:bCs/>
                <w:color w:val="auto"/>
                <w:lang w:eastAsia="fr-FR"/>
              </w:rPr>
              <w:t xml:space="preserve"> :</w:t>
            </w:r>
            <w:r w:rsidRPr="00A7400A">
              <w:rPr>
                <w:rFonts w:ascii="Times New Roman" w:eastAsia="Times New Roman" w:hAnsi="Times New Roman" w:cs="Times New Roman"/>
                <w:color w:val="4472C4" w:themeColor="accent1"/>
                <w:sz w:val="22"/>
                <w:lang w:eastAsia="fr-FR"/>
              </w:rPr>
              <w:t>Cahier</w:t>
            </w:r>
            <w:proofErr w:type="gramEnd"/>
            <w:r w:rsidRPr="00A7400A">
              <w:rPr>
                <w:rFonts w:ascii="Times New Roman" w:eastAsia="Times New Roman" w:hAnsi="Times New Roman" w:cs="Times New Roman"/>
                <w:color w:val="4472C4" w:themeColor="accent1"/>
                <w:sz w:val="22"/>
                <w:lang w:eastAsia="fr-FR"/>
              </w:rPr>
              <w:t xml:space="preserve"> des charges M2LDocumentation officielle </w:t>
            </w:r>
            <w:proofErr w:type="spellStart"/>
            <w:r w:rsidRPr="00A7400A">
              <w:rPr>
                <w:rFonts w:ascii="Times New Roman" w:eastAsia="Times New Roman" w:hAnsi="Times New Roman" w:cs="Times New Roman"/>
                <w:color w:val="4472C4" w:themeColor="accent1"/>
                <w:sz w:val="22"/>
                <w:lang w:eastAsia="fr-FR"/>
              </w:rPr>
              <w:t>GLPITutoriels</w:t>
            </w:r>
            <w:proofErr w:type="spellEnd"/>
            <w:r w:rsidRPr="00A7400A">
              <w:rPr>
                <w:rFonts w:ascii="Times New Roman" w:eastAsia="Times New Roman" w:hAnsi="Times New Roman" w:cs="Times New Roman"/>
                <w:color w:val="4472C4" w:themeColor="accent1"/>
                <w:sz w:val="22"/>
                <w:lang w:eastAsia="fr-FR"/>
              </w:rPr>
              <w:t xml:space="preserve"> et guides d’intégration LDAP avec GLPI</w:t>
            </w:r>
          </w:p>
          <w:p w14:paraId="2C578B14" w14:textId="685E1578" w:rsidR="00DE5837" w:rsidRPr="00A7400A" w:rsidRDefault="00DE5837" w:rsidP="00A7400A">
            <w:pPr>
              <w:suppressAutoHyphens w:val="0"/>
              <w:spacing w:before="100" w:beforeAutospacing="1" w:after="100" w:afterAutospacing="1"/>
              <w:rPr>
                <w:rFonts w:ascii="Times New Roman" w:eastAsia="Times New Roman" w:hAnsi="Times New Roman" w:cs="Times New Roman"/>
                <w:b/>
                <w:bCs/>
                <w:color w:val="auto"/>
                <w:lang w:eastAsia="fr-FR"/>
              </w:rPr>
            </w:pPr>
            <w:r w:rsidRPr="00DE5837">
              <w:rPr>
                <w:rFonts w:ascii="Times New Roman" w:eastAsia="Times New Roman" w:hAnsi="Times New Roman" w:cs="Times New Roman"/>
                <w:b/>
                <w:bCs/>
                <w:color w:val="auto"/>
                <w:lang w:eastAsia="fr-FR"/>
              </w:rPr>
              <w:t>Ressources matérielles</w:t>
            </w:r>
            <w:proofErr w:type="gramStart"/>
            <w:r w:rsidRPr="00DE5837">
              <w:rPr>
                <w:rFonts w:ascii="Times New Roman" w:eastAsia="Times New Roman" w:hAnsi="Times New Roman" w:cs="Times New Roman"/>
                <w:b/>
                <w:bCs/>
                <w:color w:val="auto"/>
                <w:lang w:eastAsia="fr-FR"/>
              </w:rPr>
              <w:t xml:space="preserve"> :</w:t>
            </w:r>
            <w:r w:rsidRPr="00BB7260">
              <w:rPr>
                <w:rFonts w:ascii="Times New Roman" w:eastAsia="Times New Roman" w:hAnsi="Times New Roman" w:cs="Times New Roman"/>
                <w:color w:val="4472C4" w:themeColor="accent1"/>
                <w:lang w:eastAsia="fr-FR"/>
              </w:rPr>
              <w:t>Serveur</w:t>
            </w:r>
            <w:proofErr w:type="gramEnd"/>
            <w:r w:rsidRPr="00BB7260">
              <w:rPr>
                <w:rFonts w:ascii="Times New Roman" w:eastAsia="Times New Roman" w:hAnsi="Times New Roman" w:cs="Times New Roman"/>
                <w:color w:val="4472C4" w:themeColor="accent1"/>
                <w:lang w:eastAsia="fr-FR"/>
              </w:rPr>
              <w:t xml:space="preserve"> physique ou virtuel sous </w:t>
            </w:r>
            <w:proofErr w:type="spellStart"/>
            <w:r w:rsidRPr="00BB7260">
              <w:rPr>
                <w:rFonts w:ascii="Times New Roman" w:eastAsia="Times New Roman" w:hAnsi="Times New Roman" w:cs="Times New Roman"/>
                <w:color w:val="4472C4" w:themeColor="accent1"/>
                <w:lang w:eastAsia="fr-FR"/>
              </w:rPr>
              <w:t>Ubuntu</w:t>
            </w:r>
            <w:r w:rsidR="00A7400A">
              <w:rPr>
                <w:rFonts w:ascii="Times New Roman" w:eastAsia="Times New Roman" w:hAnsi="Times New Roman" w:cs="Times New Roman"/>
                <w:color w:val="auto"/>
                <w:lang w:eastAsia="fr-FR"/>
              </w:rPr>
              <w:t>,</w:t>
            </w:r>
            <w:r w:rsidR="00BB7260">
              <w:rPr>
                <w:rFonts w:ascii="Times New Roman" w:eastAsia="Times New Roman" w:hAnsi="Times New Roman" w:cs="Times New Roman"/>
                <w:color w:val="4472C4" w:themeColor="accent1"/>
                <w:lang w:eastAsia="fr-FR"/>
              </w:rPr>
              <w:t>Serveur</w:t>
            </w:r>
            <w:proofErr w:type="spellEnd"/>
            <w:r w:rsidR="00BB7260">
              <w:rPr>
                <w:rFonts w:ascii="Times New Roman" w:eastAsia="Times New Roman" w:hAnsi="Times New Roman" w:cs="Times New Roman"/>
                <w:color w:val="4472C4" w:themeColor="accent1"/>
                <w:lang w:eastAsia="fr-FR"/>
              </w:rPr>
              <w:t xml:space="preserve"> Physique ou virtuel sous Windows </w:t>
            </w:r>
            <w:proofErr w:type="spellStart"/>
            <w:r w:rsidR="00BB7260">
              <w:rPr>
                <w:rFonts w:ascii="Times New Roman" w:eastAsia="Times New Roman" w:hAnsi="Times New Roman" w:cs="Times New Roman"/>
                <w:color w:val="4472C4" w:themeColor="accent1"/>
                <w:lang w:eastAsia="fr-FR"/>
              </w:rPr>
              <w:t>serveur</w:t>
            </w:r>
            <w:r w:rsidR="00A7400A">
              <w:rPr>
                <w:rFonts w:ascii="Times New Roman" w:eastAsia="Times New Roman" w:hAnsi="Times New Roman" w:cs="Times New Roman"/>
                <w:color w:val="auto"/>
                <w:lang w:eastAsia="fr-FR"/>
              </w:rPr>
              <w:t>,</w:t>
            </w:r>
            <w:r w:rsidRPr="00BB7260">
              <w:rPr>
                <w:rFonts w:ascii="Times New Roman" w:eastAsia="Times New Roman" w:hAnsi="Times New Roman" w:cs="Times New Roman"/>
                <w:color w:val="4472C4" w:themeColor="accent1"/>
                <w:lang w:eastAsia="fr-FR"/>
              </w:rPr>
              <w:t>Postes</w:t>
            </w:r>
            <w:proofErr w:type="spellEnd"/>
            <w:r w:rsidRPr="00BB7260">
              <w:rPr>
                <w:rFonts w:ascii="Times New Roman" w:eastAsia="Times New Roman" w:hAnsi="Times New Roman" w:cs="Times New Roman"/>
                <w:color w:val="4472C4" w:themeColor="accent1"/>
                <w:lang w:eastAsia="fr-FR"/>
              </w:rPr>
              <w:t xml:space="preserve"> clients Windows</w:t>
            </w:r>
          </w:p>
          <w:p w14:paraId="27F1493E" w14:textId="6890B0D3" w:rsidR="009374A4" w:rsidRPr="00A7400A" w:rsidRDefault="00DE5837" w:rsidP="00A7400A">
            <w:pPr>
              <w:suppressAutoHyphens w:val="0"/>
              <w:spacing w:before="100" w:beforeAutospacing="1" w:after="100" w:afterAutospacing="1"/>
              <w:rPr>
                <w:rFonts w:ascii="Times New Roman" w:eastAsia="Times New Roman" w:hAnsi="Times New Roman" w:cs="Times New Roman"/>
                <w:b/>
                <w:bCs/>
                <w:color w:val="auto"/>
                <w:lang w:eastAsia="fr-FR"/>
              </w:rPr>
            </w:pPr>
            <w:r w:rsidRPr="00DE5837">
              <w:rPr>
                <w:rFonts w:ascii="Times New Roman" w:eastAsia="Times New Roman" w:hAnsi="Times New Roman" w:cs="Times New Roman"/>
                <w:b/>
                <w:bCs/>
                <w:color w:val="auto"/>
                <w:lang w:eastAsia="fr-FR"/>
              </w:rPr>
              <w:t>Ressources logicielles</w:t>
            </w:r>
            <w:proofErr w:type="gramStart"/>
            <w:r w:rsidRPr="00DE5837">
              <w:rPr>
                <w:rFonts w:ascii="Times New Roman" w:eastAsia="Times New Roman" w:hAnsi="Times New Roman" w:cs="Times New Roman"/>
                <w:b/>
                <w:bCs/>
                <w:color w:val="auto"/>
                <w:lang w:eastAsia="fr-FR"/>
              </w:rPr>
              <w:t xml:space="preserve"> :</w:t>
            </w:r>
            <w:r w:rsidR="00BB7260" w:rsidRPr="00A7400A">
              <w:rPr>
                <w:rFonts w:ascii="Times New Roman" w:eastAsia="Times New Roman" w:hAnsi="Times New Roman" w:cs="Times New Roman"/>
                <w:color w:val="4472C4" w:themeColor="accent1"/>
                <w:sz w:val="22"/>
                <w:lang w:eastAsia="fr-FR"/>
              </w:rPr>
              <w:t>Apache</w:t>
            </w:r>
            <w:proofErr w:type="gramEnd"/>
            <w:r w:rsidR="00BB7260" w:rsidRPr="00A7400A">
              <w:rPr>
                <w:rFonts w:ascii="Times New Roman" w:eastAsia="Times New Roman" w:hAnsi="Times New Roman" w:cs="Times New Roman"/>
                <w:color w:val="4472C4" w:themeColor="accent1"/>
                <w:sz w:val="22"/>
                <w:lang w:eastAsia="fr-FR"/>
              </w:rPr>
              <w:t xml:space="preserve"> Maria </w:t>
            </w:r>
            <w:proofErr w:type="spellStart"/>
            <w:r w:rsidR="00BB7260" w:rsidRPr="00A7400A">
              <w:rPr>
                <w:rFonts w:ascii="Times New Roman" w:eastAsia="Times New Roman" w:hAnsi="Times New Roman" w:cs="Times New Roman"/>
                <w:color w:val="4472C4" w:themeColor="accent1"/>
                <w:sz w:val="22"/>
                <w:lang w:eastAsia="fr-FR"/>
              </w:rPr>
              <w:t>db</w:t>
            </w:r>
            <w:proofErr w:type="spellEnd"/>
            <w:r w:rsidR="00BB7260" w:rsidRPr="00A7400A">
              <w:rPr>
                <w:rFonts w:ascii="Times New Roman" w:eastAsia="Times New Roman" w:hAnsi="Times New Roman" w:cs="Times New Roman"/>
                <w:color w:val="4472C4" w:themeColor="accent1"/>
                <w:sz w:val="22"/>
                <w:lang w:eastAsia="fr-FR"/>
              </w:rPr>
              <w:t xml:space="preserve"> </w:t>
            </w:r>
            <w:proofErr w:type="spellStart"/>
            <w:r w:rsidR="00BB7260" w:rsidRPr="00A7400A">
              <w:rPr>
                <w:rFonts w:ascii="Times New Roman" w:eastAsia="Times New Roman" w:hAnsi="Times New Roman" w:cs="Times New Roman"/>
                <w:color w:val="4472C4" w:themeColor="accent1"/>
                <w:sz w:val="22"/>
                <w:lang w:eastAsia="fr-FR"/>
              </w:rPr>
              <w:t>php</w:t>
            </w:r>
            <w:proofErr w:type="spellEnd"/>
            <w:r w:rsidR="00BB7260" w:rsidRPr="00A7400A">
              <w:rPr>
                <w:rFonts w:ascii="Times New Roman" w:eastAsia="Times New Roman" w:hAnsi="Times New Roman" w:cs="Times New Roman"/>
                <w:color w:val="4472C4" w:themeColor="accent1"/>
                <w:sz w:val="22"/>
                <w:lang w:eastAsia="fr-FR"/>
              </w:rPr>
              <w:t xml:space="preserve"> </w:t>
            </w:r>
            <w:r w:rsidRPr="00A7400A">
              <w:rPr>
                <w:rFonts w:ascii="Times New Roman" w:eastAsia="Times New Roman" w:hAnsi="Times New Roman" w:cs="Times New Roman"/>
                <w:color w:val="4472C4" w:themeColor="accent1"/>
                <w:sz w:val="22"/>
                <w:lang w:eastAsia="fr-FR"/>
              </w:rPr>
              <w:t>GLPI (installé sur serveur Ubuntu)</w:t>
            </w:r>
            <w:r w:rsidR="00A7400A" w:rsidRPr="00A7400A">
              <w:rPr>
                <w:rFonts w:ascii="Times New Roman" w:eastAsia="Times New Roman" w:hAnsi="Times New Roman" w:cs="Times New Roman"/>
                <w:color w:val="4472C4" w:themeColor="accent1"/>
                <w:sz w:val="22"/>
                <w:lang w:eastAsia="fr-FR"/>
              </w:rPr>
              <w:t>,</w:t>
            </w:r>
            <w:r w:rsidRPr="00A7400A">
              <w:rPr>
                <w:rFonts w:ascii="Times New Roman" w:eastAsia="Times New Roman" w:hAnsi="Times New Roman" w:cs="Times New Roman"/>
                <w:color w:val="4472C4" w:themeColor="accent1"/>
                <w:sz w:val="22"/>
                <w:lang w:eastAsia="fr-FR"/>
              </w:rPr>
              <w:t>Agent GLPI (déployé sur les postes clients)</w:t>
            </w:r>
            <w:r w:rsidR="00A7400A" w:rsidRPr="00A7400A">
              <w:rPr>
                <w:rFonts w:ascii="Times New Roman" w:eastAsia="Times New Roman" w:hAnsi="Times New Roman" w:cs="Times New Roman"/>
                <w:color w:val="4472C4" w:themeColor="accent1"/>
                <w:sz w:val="22"/>
                <w:lang w:eastAsia="fr-FR"/>
              </w:rPr>
              <w:t>,</w:t>
            </w:r>
            <w:r w:rsidRPr="00A7400A">
              <w:rPr>
                <w:rFonts w:ascii="Times New Roman" w:eastAsia="Times New Roman" w:hAnsi="Times New Roman" w:cs="Times New Roman"/>
                <w:color w:val="4472C4" w:themeColor="accent1"/>
                <w:sz w:val="22"/>
                <w:lang w:eastAsia="fr-FR"/>
              </w:rPr>
              <w:t>Active Directory (déjà en place) pour l’authe</w:t>
            </w:r>
            <w:r w:rsidR="00A7400A" w:rsidRPr="00A7400A">
              <w:rPr>
                <w:rFonts w:ascii="Times New Roman" w:eastAsia="Times New Roman" w:hAnsi="Times New Roman" w:cs="Times New Roman"/>
                <w:color w:val="4472C4" w:themeColor="accent1"/>
                <w:sz w:val="22"/>
                <w:lang w:eastAsia="fr-FR"/>
              </w:rPr>
              <w:t>ntification centralisée via LDAP</w:t>
            </w:r>
          </w:p>
        </w:tc>
      </w:tr>
      <w:tr w:rsidR="009374A4" w14:paraId="06EE63FB" w14:textId="77777777">
        <w:trPr>
          <w:cantSplit/>
          <w:trHeight w:val="850"/>
        </w:trPr>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Pr>
          <w:p w14:paraId="3DFA0275" w14:textId="7DB1BE42" w:rsidR="00705E3D" w:rsidRDefault="00DE5837">
            <w:pPr>
              <w:widowControl w:val="0"/>
              <w:snapToGrid w:val="0"/>
              <w:jc w:val="both"/>
              <w:rPr>
                <w:rFonts w:ascii="Arial" w:hAnsi="Arial" w:cs="Arial"/>
                <w:b/>
                <w:bCs/>
                <w:sz w:val="20"/>
                <w:szCs w:val="20"/>
              </w:rPr>
            </w:pPr>
            <w:r>
              <w:rPr>
                <w:rFonts w:ascii="Arial" w:hAnsi="Arial" w:cs="Arial"/>
                <w:b/>
                <w:bCs/>
                <w:sz w:val="20"/>
                <w:szCs w:val="20"/>
              </w:rPr>
              <w:t>Modalités d’accès aux productions</w:t>
            </w:r>
            <w:r>
              <w:rPr>
                <w:rStyle w:val="Ancredenotedebasdepage"/>
                <w:rFonts w:ascii="Arial" w:hAnsi="Arial" w:cs="Arial"/>
                <w:b/>
                <w:bCs/>
                <w:sz w:val="20"/>
                <w:szCs w:val="20"/>
              </w:rPr>
              <w:footnoteReference w:id="3"/>
            </w:r>
            <w:r>
              <w:rPr>
                <w:rFonts w:ascii="Arial" w:hAnsi="Arial" w:cs="Arial"/>
                <w:b/>
                <w:bCs/>
                <w:sz w:val="20"/>
                <w:szCs w:val="20"/>
              </w:rPr>
              <w:t xml:space="preserve"> et à leur documentation</w:t>
            </w:r>
            <w:r>
              <w:rPr>
                <w:rStyle w:val="Ancredenotedebasdepage"/>
                <w:rFonts w:ascii="Arial" w:hAnsi="Arial" w:cs="Arial"/>
                <w:b/>
                <w:bCs/>
                <w:sz w:val="20"/>
                <w:szCs w:val="20"/>
              </w:rPr>
              <w:footnoteReference w:id="4"/>
            </w:r>
          </w:p>
          <w:p w14:paraId="23ABDB35" w14:textId="251C517E" w:rsidR="004D1AD0" w:rsidRDefault="004D1AD0">
            <w:pPr>
              <w:widowControl w:val="0"/>
              <w:snapToGrid w:val="0"/>
              <w:jc w:val="both"/>
              <w:rPr>
                <w:rFonts w:ascii="Arial" w:hAnsi="Arial" w:cs="Arial"/>
                <w:color w:val="4472C4" w:themeColor="accent1"/>
                <w:sz w:val="20"/>
                <w:szCs w:val="20"/>
              </w:rPr>
            </w:pPr>
            <w:r w:rsidRPr="00A7400A">
              <w:rPr>
                <w:rFonts w:ascii="Arial" w:hAnsi="Arial" w:cs="Arial"/>
                <w:sz w:val="20"/>
                <w:szCs w:val="20"/>
              </w:rPr>
              <w:t>Https://axeloudet.ovh</w:t>
            </w:r>
          </w:p>
          <w:p w14:paraId="257EA78C" w14:textId="0A9F5DC0" w:rsidR="009374A4" w:rsidRDefault="009374A4">
            <w:pPr>
              <w:widowControl w:val="0"/>
              <w:snapToGrid w:val="0"/>
              <w:jc w:val="both"/>
              <w:rPr>
                <w:rFonts w:ascii="Arial" w:hAnsi="Arial" w:cs="Arial"/>
                <w:bCs/>
                <w:sz w:val="20"/>
              </w:rPr>
            </w:pPr>
          </w:p>
        </w:tc>
      </w:tr>
      <w:tr w:rsidR="009374A4" w14:paraId="41D4654F" w14:textId="77777777">
        <w:tc>
          <w:tcPr>
            <w:tcW w:w="9923" w:type="dxa"/>
            <w:gridSpan w:val="4"/>
            <w:tcBorders>
              <w:top w:val="single" w:sz="4" w:space="0" w:color="00000A"/>
              <w:left w:val="single" w:sz="4" w:space="0" w:color="000001"/>
              <w:bottom w:val="single" w:sz="4" w:space="0" w:color="00000A"/>
              <w:right w:val="single" w:sz="4" w:space="0" w:color="000001"/>
            </w:tcBorders>
            <w:shd w:val="clear" w:color="auto" w:fill="auto"/>
            <w:tcMar>
              <w:left w:w="5" w:type="dxa"/>
            </w:tcMar>
          </w:tcPr>
          <w:p w14:paraId="027E378E" w14:textId="77777777" w:rsidR="009374A4" w:rsidRDefault="00DE5837">
            <w:pPr>
              <w:widowControl w:val="0"/>
              <w:tabs>
                <w:tab w:val="left" w:pos="7822"/>
              </w:tabs>
              <w:spacing w:before="120" w:after="120"/>
            </w:pPr>
            <w:r>
              <w:rPr>
                <w:rFonts w:ascii="Arial" w:hAnsi="Arial" w:cs="Arial"/>
                <w:b/>
                <w:bCs/>
                <w:sz w:val="22"/>
                <w:szCs w:val="22"/>
              </w:rPr>
              <w:lastRenderedPageBreak/>
              <w:t xml:space="preserve">BTS </w:t>
            </w:r>
            <w:r>
              <w:rPr>
                <w:rFonts w:ascii="Arial" w:hAnsi="Arial" w:cs="Arial"/>
                <w:b/>
                <w:caps/>
                <w:sz w:val="22"/>
                <w:szCs w:val="22"/>
              </w:rPr>
              <w:t>Services informatiques aux organisations</w:t>
            </w:r>
            <w:r>
              <w:rPr>
                <w:rFonts w:ascii="Arial" w:hAnsi="Arial" w:cs="Arial"/>
                <w:b/>
                <w:bCs/>
                <w:sz w:val="22"/>
                <w:szCs w:val="22"/>
              </w:rPr>
              <w:tab/>
              <w:t>SESSION 2025</w:t>
            </w:r>
          </w:p>
          <w:p w14:paraId="3F25EBDF" w14:textId="77777777" w:rsidR="009374A4" w:rsidRDefault="00DE5837">
            <w:pPr>
              <w:widowControl w:val="0"/>
              <w:spacing w:before="120" w:after="120"/>
              <w:jc w:val="center"/>
              <w:rPr>
                <w:rFonts w:ascii="Arial" w:hAnsi="Arial"/>
                <w:bCs/>
                <w:sz w:val="22"/>
                <w:szCs w:val="22"/>
                <w:lang w:eastAsia="fr-FR"/>
              </w:rPr>
            </w:pPr>
            <w:r>
              <w:rPr>
                <w:rFonts w:ascii="Arial" w:hAnsi="Arial"/>
                <w:b/>
                <w:sz w:val="22"/>
                <w:szCs w:val="22"/>
                <w:lang w:eastAsia="fr-FR"/>
              </w:rPr>
              <w:t>Épreuve E5 - Administration des systèmes et des réseaux (option SISR)</w:t>
            </w:r>
            <w:r>
              <w:rPr>
                <w:rFonts w:ascii="Arial" w:hAnsi="Arial"/>
                <w:bCs/>
                <w:sz w:val="22"/>
                <w:szCs w:val="22"/>
                <w:lang w:eastAsia="fr-FR"/>
              </w:rPr>
              <w:t xml:space="preserve"> </w:t>
            </w:r>
          </w:p>
          <w:p w14:paraId="2CD6A714" w14:textId="77777777" w:rsidR="009374A4" w:rsidRDefault="00DE5837">
            <w:pPr>
              <w:widowControl w:val="0"/>
              <w:spacing w:before="120" w:after="120"/>
              <w:jc w:val="center"/>
              <w:outlineLvl w:val="0"/>
              <w:rPr>
                <w:rFonts w:ascii="Arial" w:hAnsi="Arial" w:cs="Arial"/>
                <w:b/>
                <w:bCs/>
                <w:sz w:val="22"/>
                <w:szCs w:val="22"/>
              </w:rPr>
            </w:pPr>
            <w:r>
              <w:rPr>
                <w:rFonts w:ascii="Arial" w:hAnsi="Arial" w:cs="Arial"/>
                <w:b/>
                <w:bCs/>
                <w:sz w:val="22"/>
                <w:szCs w:val="22"/>
              </w:rPr>
              <w:t xml:space="preserve">ANNEXE 7-1-A : </w:t>
            </w:r>
            <w:r>
              <w:rPr>
                <w:rFonts w:ascii="Arial" w:hAnsi="Arial"/>
                <w:b/>
                <w:bCs/>
                <w:sz w:val="22"/>
                <w:szCs w:val="22"/>
              </w:rPr>
              <w:t xml:space="preserve">Fiche descriptive de réalisation professionnelle </w:t>
            </w:r>
            <w:r>
              <w:br/>
            </w:r>
            <w:r>
              <w:rPr>
                <w:rFonts w:ascii="Arial" w:hAnsi="Arial" w:cs="Arial"/>
                <w:b/>
                <w:bCs/>
                <w:sz w:val="22"/>
                <w:szCs w:val="22"/>
              </w:rPr>
              <w:t>(verso, éventuellement pages suivantes)</w:t>
            </w:r>
          </w:p>
        </w:tc>
      </w:tr>
    </w:tbl>
    <w:p w14:paraId="0C3F66A3" w14:textId="77777777" w:rsidR="009374A4" w:rsidRDefault="009374A4">
      <w:pPr>
        <w:outlineLvl w:val="0"/>
        <w:rPr>
          <w:rFonts w:ascii="Arial" w:hAnsi="Arial" w:cs="Arial"/>
          <w:bCs/>
          <w:sz w:val="11"/>
          <w:szCs w:val="11"/>
          <w:u w:val="single"/>
        </w:rPr>
      </w:pPr>
    </w:p>
    <w:tbl>
      <w:tblPr>
        <w:tblW w:w="9923" w:type="dxa"/>
        <w:tblInd w:w="-162" w:type="dxa"/>
        <w:tblLayout w:type="fixed"/>
        <w:tblCellMar>
          <w:left w:w="0" w:type="dxa"/>
          <w:right w:w="5" w:type="dxa"/>
        </w:tblCellMar>
        <w:tblLook w:val="0000" w:firstRow="0" w:lastRow="0" w:firstColumn="0" w:lastColumn="0" w:noHBand="0" w:noVBand="0"/>
      </w:tblPr>
      <w:tblGrid>
        <w:gridCol w:w="9923"/>
      </w:tblGrid>
      <w:tr w:rsidR="009374A4" w14:paraId="24247AED" w14:textId="77777777" w:rsidTr="00BC2D6A">
        <w:trPr>
          <w:cantSplit/>
          <w:trHeight w:val="406"/>
        </w:trPr>
        <w:tc>
          <w:tcPr>
            <w:tcW w:w="992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513402" w14:textId="77777777" w:rsidR="009374A4" w:rsidRDefault="00DE5837">
            <w:pPr>
              <w:widowControl w:val="0"/>
              <w:snapToGrid w:val="0"/>
              <w:spacing w:line="276" w:lineRule="auto"/>
              <w:rPr>
                <w:rFonts w:ascii="Arial" w:hAnsi="Arial" w:cs="Arial"/>
                <w:bCs/>
                <w:sz w:val="20"/>
                <w:szCs w:val="20"/>
              </w:rPr>
            </w:pPr>
            <w:r>
              <w:rPr>
                <w:rFonts w:ascii="Arial" w:hAnsi="Arial" w:cs="Arial"/>
                <w:b/>
                <w:sz w:val="20"/>
                <w:szCs w:val="20"/>
              </w:rPr>
              <w:t>Descriptif de la réalisation professionnelle, y compris les productions réalisées et schémas explicatifs</w:t>
            </w:r>
          </w:p>
          <w:p w14:paraId="2C95C6D0" w14:textId="77777777" w:rsidR="00DE5837" w:rsidRPr="00BB7260" w:rsidRDefault="00DE5837" w:rsidP="00DE5837">
            <w:pPr>
              <w:suppressAutoHyphens w:val="0"/>
              <w:spacing w:before="100" w:beforeAutospacing="1" w:after="100" w:afterAutospacing="1"/>
              <w:rPr>
                <w:rFonts w:ascii="Arial" w:eastAsia="Times New Roman" w:hAnsi="Arial" w:cs="Arial"/>
                <w:color w:val="4472C4" w:themeColor="accent1"/>
                <w:sz w:val="22"/>
                <w:lang w:eastAsia="fr-FR"/>
              </w:rPr>
            </w:pPr>
            <w:r w:rsidRPr="00BB7260">
              <w:rPr>
                <w:rFonts w:ascii="Arial" w:eastAsia="Times New Roman" w:hAnsi="Arial" w:cs="Arial"/>
                <w:color w:val="4472C4" w:themeColor="accent1"/>
                <w:sz w:val="22"/>
                <w:lang w:eastAsia="fr-FR"/>
              </w:rPr>
              <w:t xml:space="preserve">Dans le cadre du développement informatique de la </w:t>
            </w:r>
            <w:r w:rsidRPr="00BB7260">
              <w:rPr>
                <w:rFonts w:ascii="Arial" w:eastAsia="Times New Roman" w:hAnsi="Arial" w:cs="Arial"/>
                <w:bCs/>
                <w:color w:val="4472C4" w:themeColor="accent1"/>
                <w:sz w:val="22"/>
                <w:lang w:eastAsia="fr-FR"/>
              </w:rPr>
              <w:t>Maison des Ligues de Lorraine</w:t>
            </w:r>
            <w:r w:rsidRPr="00BB7260">
              <w:rPr>
                <w:rFonts w:ascii="Arial" w:eastAsia="Times New Roman" w:hAnsi="Arial" w:cs="Arial"/>
                <w:color w:val="4472C4" w:themeColor="accent1"/>
                <w:sz w:val="22"/>
                <w:lang w:eastAsia="fr-FR"/>
              </w:rPr>
              <w:t xml:space="preserve">, l’entreprise a exprimé le besoin de mettre en place une </w:t>
            </w:r>
            <w:r w:rsidRPr="00BB7260">
              <w:rPr>
                <w:rFonts w:ascii="Arial" w:eastAsia="Times New Roman" w:hAnsi="Arial" w:cs="Arial"/>
                <w:bCs/>
                <w:color w:val="4472C4" w:themeColor="accent1"/>
                <w:sz w:val="22"/>
                <w:lang w:eastAsia="fr-FR"/>
              </w:rPr>
              <w:t>solution de gestion de parc informatique</w:t>
            </w:r>
            <w:r w:rsidRPr="00BB7260">
              <w:rPr>
                <w:rFonts w:ascii="Arial" w:eastAsia="Times New Roman" w:hAnsi="Arial" w:cs="Arial"/>
                <w:color w:val="4472C4" w:themeColor="accent1"/>
                <w:sz w:val="22"/>
                <w:lang w:eastAsia="fr-FR"/>
              </w:rPr>
              <w:t xml:space="preserve"> permettant à la fois l’inventaire des équipements et le suivi des demandes d’assistance.</w:t>
            </w:r>
          </w:p>
          <w:p w14:paraId="08F8E3E5" w14:textId="77777777" w:rsidR="00DE5837" w:rsidRPr="00BB7260" w:rsidRDefault="00DE5837" w:rsidP="00DE5837">
            <w:pPr>
              <w:suppressAutoHyphens w:val="0"/>
              <w:spacing w:before="100" w:beforeAutospacing="1" w:after="100" w:afterAutospacing="1"/>
              <w:rPr>
                <w:rFonts w:ascii="Arial" w:eastAsia="Times New Roman" w:hAnsi="Arial" w:cs="Arial"/>
                <w:color w:val="4472C4" w:themeColor="accent1"/>
                <w:sz w:val="22"/>
                <w:lang w:eastAsia="fr-FR"/>
              </w:rPr>
            </w:pPr>
            <w:r w:rsidRPr="00BB7260">
              <w:rPr>
                <w:rFonts w:ascii="Arial" w:eastAsia="Times New Roman" w:hAnsi="Arial" w:cs="Arial"/>
                <w:color w:val="4472C4" w:themeColor="accent1"/>
                <w:sz w:val="22"/>
                <w:lang w:eastAsia="fr-FR"/>
              </w:rPr>
              <w:t xml:space="preserve">Pour répondre à ce besoin, j’ai installé et configuré </w:t>
            </w:r>
            <w:r w:rsidRPr="00BB7260">
              <w:rPr>
                <w:rFonts w:ascii="Arial" w:eastAsia="Times New Roman" w:hAnsi="Arial" w:cs="Arial"/>
                <w:bCs/>
                <w:color w:val="4472C4" w:themeColor="accent1"/>
                <w:sz w:val="22"/>
                <w:lang w:eastAsia="fr-FR"/>
              </w:rPr>
              <w:t>GLPI</w:t>
            </w:r>
            <w:r w:rsidRPr="00BB7260">
              <w:rPr>
                <w:rFonts w:ascii="Arial" w:eastAsia="Times New Roman" w:hAnsi="Arial" w:cs="Arial"/>
                <w:color w:val="4472C4" w:themeColor="accent1"/>
                <w:sz w:val="22"/>
                <w:lang w:eastAsia="fr-FR"/>
              </w:rPr>
              <w:t xml:space="preserve"> sur une machine </w:t>
            </w:r>
            <w:r w:rsidRPr="00BB7260">
              <w:rPr>
                <w:rFonts w:ascii="Arial" w:eastAsia="Times New Roman" w:hAnsi="Arial" w:cs="Arial"/>
                <w:bCs/>
                <w:color w:val="4472C4" w:themeColor="accent1"/>
                <w:sz w:val="22"/>
                <w:lang w:eastAsia="fr-FR"/>
              </w:rPr>
              <w:t>Ubuntu</w:t>
            </w:r>
            <w:r w:rsidRPr="00BB7260">
              <w:rPr>
                <w:rFonts w:ascii="Arial" w:eastAsia="Times New Roman" w:hAnsi="Arial" w:cs="Arial"/>
                <w:color w:val="4472C4" w:themeColor="accent1"/>
                <w:sz w:val="22"/>
                <w:lang w:eastAsia="fr-FR"/>
              </w:rPr>
              <w:t xml:space="preserve">, permettant de gérer l’ensemble des équipements informatiques de manière centralisée. Cette solution offre également la </w:t>
            </w:r>
            <w:r w:rsidRPr="00BB7260">
              <w:rPr>
                <w:rFonts w:ascii="Arial" w:eastAsia="Times New Roman" w:hAnsi="Arial" w:cs="Arial"/>
                <w:bCs/>
                <w:color w:val="4472C4" w:themeColor="accent1"/>
                <w:sz w:val="22"/>
                <w:lang w:eastAsia="fr-FR"/>
              </w:rPr>
              <w:t>création et le suivi des tickets d’incidents</w:t>
            </w:r>
            <w:r w:rsidRPr="00BB7260">
              <w:rPr>
                <w:rFonts w:ascii="Arial" w:eastAsia="Times New Roman" w:hAnsi="Arial" w:cs="Arial"/>
                <w:color w:val="4472C4" w:themeColor="accent1"/>
                <w:sz w:val="22"/>
                <w:lang w:eastAsia="fr-FR"/>
              </w:rPr>
              <w:t xml:space="preserve"> pour les utilisateurs.</w:t>
            </w:r>
          </w:p>
          <w:p w14:paraId="4F4B82DC" w14:textId="77777777" w:rsidR="00DE5837" w:rsidRPr="00BB7260" w:rsidRDefault="00DE5837" w:rsidP="00DE5837">
            <w:pPr>
              <w:suppressAutoHyphens w:val="0"/>
              <w:spacing w:before="100" w:beforeAutospacing="1" w:after="100" w:afterAutospacing="1"/>
              <w:rPr>
                <w:rFonts w:ascii="Arial" w:eastAsia="Times New Roman" w:hAnsi="Arial" w:cs="Arial"/>
                <w:color w:val="4472C4" w:themeColor="accent1"/>
                <w:sz w:val="22"/>
                <w:lang w:eastAsia="fr-FR"/>
              </w:rPr>
            </w:pPr>
            <w:r w:rsidRPr="00BB7260">
              <w:rPr>
                <w:rFonts w:ascii="Arial" w:eastAsia="Times New Roman" w:hAnsi="Arial" w:cs="Arial"/>
                <w:color w:val="4472C4" w:themeColor="accent1"/>
                <w:sz w:val="22"/>
                <w:lang w:eastAsia="fr-FR"/>
              </w:rPr>
              <w:t xml:space="preserve">L’authentification des utilisateurs est gérée via une intégration </w:t>
            </w:r>
            <w:r w:rsidRPr="00BB7260">
              <w:rPr>
                <w:rFonts w:ascii="Arial" w:eastAsia="Times New Roman" w:hAnsi="Arial" w:cs="Arial"/>
                <w:bCs/>
                <w:color w:val="4472C4" w:themeColor="accent1"/>
                <w:sz w:val="22"/>
                <w:lang w:eastAsia="fr-FR"/>
              </w:rPr>
              <w:t>LDAP</w:t>
            </w:r>
            <w:r w:rsidRPr="00BB7260">
              <w:rPr>
                <w:rFonts w:ascii="Arial" w:eastAsia="Times New Roman" w:hAnsi="Arial" w:cs="Arial"/>
                <w:color w:val="4472C4" w:themeColor="accent1"/>
                <w:sz w:val="22"/>
                <w:lang w:eastAsia="fr-FR"/>
              </w:rPr>
              <w:t xml:space="preserve">, connectée à l’annuaire </w:t>
            </w:r>
            <w:r w:rsidRPr="00BB7260">
              <w:rPr>
                <w:rFonts w:ascii="Arial" w:eastAsia="Times New Roman" w:hAnsi="Arial" w:cs="Arial"/>
                <w:bCs/>
                <w:color w:val="4472C4" w:themeColor="accent1"/>
                <w:sz w:val="22"/>
                <w:lang w:eastAsia="fr-FR"/>
              </w:rPr>
              <w:t>Active Directory</w:t>
            </w:r>
            <w:r w:rsidRPr="00BB7260">
              <w:rPr>
                <w:rFonts w:ascii="Arial" w:eastAsia="Times New Roman" w:hAnsi="Arial" w:cs="Arial"/>
                <w:color w:val="4472C4" w:themeColor="accent1"/>
                <w:sz w:val="22"/>
                <w:lang w:eastAsia="fr-FR"/>
              </w:rPr>
              <w:t xml:space="preserve"> existant. Ainsi, chaque utilisateur peut s’authentifier sur la plateforme GLPI avec ses identifiants Windows, assurant une sécurité renforcée et une expérience fluide.</w:t>
            </w:r>
          </w:p>
          <w:p w14:paraId="1EE81461" w14:textId="77777777" w:rsidR="00DE5837" w:rsidRPr="00BB7260" w:rsidRDefault="00DE5837" w:rsidP="00DE5837">
            <w:pPr>
              <w:suppressAutoHyphens w:val="0"/>
              <w:spacing w:before="100" w:beforeAutospacing="1" w:after="100" w:afterAutospacing="1"/>
              <w:rPr>
                <w:rFonts w:ascii="Arial" w:eastAsia="Times New Roman" w:hAnsi="Arial" w:cs="Arial"/>
                <w:color w:val="4472C4" w:themeColor="accent1"/>
                <w:sz w:val="22"/>
                <w:lang w:eastAsia="fr-FR"/>
              </w:rPr>
            </w:pPr>
            <w:r w:rsidRPr="00BB7260">
              <w:rPr>
                <w:rFonts w:ascii="Arial" w:eastAsia="Times New Roman" w:hAnsi="Arial" w:cs="Arial"/>
                <w:color w:val="4472C4" w:themeColor="accent1"/>
                <w:sz w:val="22"/>
                <w:lang w:eastAsia="fr-FR"/>
              </w:rPr>
              <w:t xml:space="preserve">Pour compléter l’installation, j’ai déployé </w:t>
            </w:r>
            <w:r w:rsidRPr="00BB7260">
              <w:rPr>
                <w:rFonts w:ascii="Arial" w:eastAsia="Times New Roman" w:hAnsi="Arial" w:cs="Arial"/>
                <w:bCs/>
                <w:color w:val="4472C4" w:themeColor="accent1"/>
                <w:sz w:val="22"/>
                <w:lang w:eastAsia="fr-FR"/>
              </w:rPr>
              <w:t>l’agent GLPI</w:t>
            </w:r>
            <w:r w:rsidRPr="00BB7260">
              <w:rPr>
                <w:rFonts w:ascii="Arial" w:eastAsia="Times New Roman" w:hAnsi="Arial" w:cs="Arial"/>
                <w:color w:val="4472C4" w:themeColor="accent1"/>
                <w:sz w:val="22"/>
                <w:lang w:eastAsia="fr-FR"/>
              </w:rPr>
              <w:t xml:space="preserve"> sur les postes clients afin d’automatiser la </w:t>
            </w:r>
            <w:r w:rsidRPr="00BB7260">
              <w:rPr>
                <w:rFonts w:ascii="Arial" w:eastAsia="Times New Roman" w:hAnsi="Arial" w:cs="Arial"/>
                <w:bCs/>
                <w:color w:val="4472C4" w:themeColor="accent1"/>
                <w:sz w:val="22"/>
                <w:lang w:eastAsia="fr-FR"/>
              </w:rPr>
              <w:t>remontée des informations matérielles et logicielles</w:t>
            </w:r>
            <w:r w:rsidRPr="00BB7260">
              <w:rPr>
                <w:rFonts w:ascii="Arial" w:eastAsia="Times New Roman" w:hAnsi="Arial" w:cs="Arial"/>
                <w:color w:val="4472C4" w:themeColor="accent1"/>
                <w:sz w:val="22"/>
                <w:lang w:eastAsia="fr-FR"/>
              </w:rPr>
              <w:t xml:space="preserve"> (matériel, logiciels installés, mises à jour, état des périphériques). Cela permet une </w:t>
            </w:r>
            <w:r w:rsidRPr="00BB7260">
              <w:rPr>
                <w:rFonts w:ascii="Arial" w:eastAsia="Times New Roman" w:hAnsi="Arial" w:cs="Arial"/>
                <w:bCs/>
                <w:color w:val="4472C4" w:themeColor="accent1"/>
                <w:sz w:val="22"/>
                <w:lang w:eastAsia="fr-FR"/>
              </w:rPr>
              <w:t>vue centralisée et actualisée du parc informatique</w:t>
            </w:r>
            <w:r w:rsidRPr="00BB7260">
              <w:rPr>
                <w:rFonts w:ascii="Arial" w:eastAsia="Times New Roman" w:hAnsi="Arial" w:cs="Arial"/>
                <w:color w:val="4472C4" w:themeColor="accent1"/>
                <w:sz w:val="22"/>
                <w:lang w:eastAsia="fr-FR"/>
              </w:rPr>
              <w:t>, facilitant la maintenance préventive et les renouvellements.</w:t>
            </w:r>
          </w:p>
          <w:p w14:paraId="48629AA4" w14:textId="77777777" w:rsidR="00DE5837" w:rsidRPr="00BB7260" w:rsidRDefault="00DE5837" w:rsidP="00DE5837">
            <w:pPr>
              <w:suppressAutoHyphens w:val="0"/>
              <w:spacing w:before="100" w:beforeAutospacing="1" w:after="100" w:afterAutospacing="1"/>
              <w:rPr>
                <w:rFonts w:ascii="Arial" w:eastAsia="Times New Roman" w:hAnsi="Arial" w:cs="Arial"/>
                <w:color w:val="4472C4" w:themeColor="accent1"/>
                <w:sz w:val="22"/>
                <w:lang w:eastAsia="fr-FR"/>
              </w:rPr>
            </w:pPr>
            <w:r w:rsidRPr="00BB7260">
              <w:rPr>
                <w:rFonts w:ascii="Arial" w:eastAsia="Times New Roman" w:hAnsi="Arial" w:cs="Arial"/>
                <w:color w:val="4472C4" w:themeColor="accent1"/>
                <w:sz w:val="22"/>
                <w:lang w:eastAsia="fr-FR"/>
              </w:rPr>
              <w:t xml:space="preserve">Grâce à cette mise en place, </w:t>
            </w:r>
            <w:r w:rsidRPr="00BB7260">
              <w:rPr>
                <w:rFonts w:ascii="Arial" w:eastAsia="Times New Roman" w:hAnsi="Arial" w:cs="Arial"/>
                <w:bCs/>
                <w:color w:val="4472C4" w:themeColor="accent1"/>
                <w:sz w:val="22"/>
                <w:lang w:eastAsia="fr-FR"/>
              </w:rPr>
              <w:t>la gestion du parc est désormais plus efficace, sécurisée et optimisée</w:t>
            </w:r>
            <w:r w:rsidRPr="00BB7260">
              <w:rPr>
                <w:rFonts w:ascii="Arial" w:eastAsia="Times New Roman" w:hAnsi="Arial" w:cs="Arial"/>
                <w:color w:val="4472C4" w:themeColor="accent1"/>
                <w:sz w:val="22"/>
                <w:lang w:eastAsia="fr-FR"/>
              </w:rPr>
              <w:t xml:space="preserve">, avec une </w:t>
            </w:r>
            <w:r w:rsidRPr="00BB7260">
              <w:rPr>
                <w:rFonts w:ascii="Arial" w:eastAsia="Times New Roman" w:hAnsi="Arial" w:cs="Arial"/>
                <w:bCs/>
                <w:color w:val="4472C4" w:themeColor="accent1"/>
                <w:sz w:val="22"/>
                <w:lang w:eastAsia="fr-FR"/>
              </w:rPr>
              <w:t>meilleure réactivité du support</w:t>
            </w:r>
            <w:r w:rsidRPr="00BB7260">
              <w:rPr>
                <w:rFonts w:ascii="Arial" w:eastAsia="Times New Roman" w:hAnsi="Arial" w:cs="Arial"/>
                <w:color w:val="4472C4" w:themeColor="accent1"/>
                <w:sz w:val="22"/>
                <w:lang w:eastAsia="fr-FR"/>
              </w:rPr>
              <w:t xml:space="preserve"> en cas d’incident.</w:t>
            </w:r>
          </w:p>
          <w:p w14:paraId="09D35169" w14:textId="77777777" w:rsidR="00DE5837" w:rsidRPr="00BB7260" w:rsidRDefault="00DE5837" w:rsidP="00DE5837">
            <w:pPr>
              <w:suppressAutoHyphens w:val="0"/>
              <w:spacing w:before="100" w:beforeAutospacing="1" w:after="100" w:afterAutospacing="1"/>
              <w:rPr>
                <w:rFonts w:ascii="Arial" w:eastAsia="Times New Roman" w:hAnsi="Arial" w:cs="Arial"/>
                <w:color w:val="4472C4" w:themeColor="accent1"/>
                <w:sz w:val="22"/>
                <w:lang w:eastAsia="fr-FR"/>
              </w:rPr>
            </w:pPr>
            <w:r w:rsidRPr="00BB7260">
              <w:rPr>
                <w:rFonts w:ascii="Arial" w:eastAsia="Times New Roman" w:hAnsi="Arial" w:cs="Arial"/>
                <w:color w:val="4472C4" w:themeColor="accent1"/>
                <w:sz w:val="22"/>
                <w:lang w:eastAsia="fr-FR"/>
              </w:rPr>
              <w:t>Un schéma d’architecture du système a été produit pour illustrer l’intégration de GLPI avec l’environnement existant.</w:t>
            </w:r>
          </w:p>
          <w:p w14:paraId="281CD324" w14:textId="02CB30DA" w:rsidR="009374A4" w:rsidRPr="00DE5837" w:rsidRDefault="0036420F">
            <w:pPr>
              <w:widowControl w:val="0"/>
              <w:snapToGrid w:val="0"/>
              <w:spacing w:line="276" w:lineRule="auto"/>
              <w:rPr>
                <w:rFonts w:ascii="Arial" w:hAnsi="Arial" w:cs="Arial"/>
                <w:bCs/>
                <w:sz w:val="18"/>
                <w:szCs w:val="20"/>
              </w:rPr>
            </w:pPr>
            <w:r w:rsidRPr="0036420F">
              <w:rPr>
                <w:rFonts w:ascii="Arial" w:hAnsi="Arial" w:cs="Arial"/>
                <w:bCs/>
                <w:sz w:val="18"/>
                <w:szCs w:val="20"/>
              </w:rPr>
              <w:drawing>
                <wp:inline distT="0" distB="0" distL="0" distR="0" wp14:anchorId="481DBEC9" wp14:editId="05456940">
                  <wp:extent cx="4874564" cy="2979420"/>
                  <wp:effectExtent l="0" t="0" r="2540" b="0"/>
                  <wp:docPr id="13016181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18114" name=""/>
                          <pic:cNvPicPr/>
                        </pic:nvPicPr>
                        <pic:blipFill>
                          <a:blip r:embed="rId8"/>
                          <a:stretch>
                            <a:fillRect/>
                          </a:stretch>
                        </pic:blipFill>
                        <pic:spPr>
                          <a:xfrm>
                            <a:off x="0" y="0"/>
                            <a:ext cx="4893965" cy="2991278"/>
                          </a:xfrm>
                          <a:prstGeom prst="rect">
                            <a:avLst/>
                          </a:prstGeom>
                        </pic:spPr>
                      </pic:pic>
                    </a:graphicData>
                  </a:graphic>
                </wp:inline>
              </w:drawing>
            </w:r>
          </w:p>
          <w:p w14:paraId="74DCC864" w14:textId="77777777" w:rsidR="009374A4" w:rsidRPr="00DE5837" w:rsidRDefault="009374A4">
            <w:pPr>
              <w:widowControl w:val="0"/>
              <w:snapToGrid w:val="0"/>
              <w:spacing w:line="276" w:lineRule="auto"/>
              <w:rPr>
                <w:rFonts w:ascii="Arial" w:hAnsi="Arial" w:cs="Arial"/>
                <w:bCs/>
                <w:sz w:val="18"/>
                <w:szCs w:val="20"/>
              </w:rPr>
            </w:pPr>
          </w:p>
          <w:p w14:paraId="60E96FE3" w14:textId="6DA97093" w:rsidR="009374A4" w:rsidRDefault="009374A4">
            <w:pPr>
              <w:widowControl w:val="0"/>
              <w:snapToGrid w:val="0"/>
              <w:spacing w:line="276" w:lineRule="auto"/>
              <w:rPr>
                <w:rFonts w:ascii="Arial" w:hAnsi="Arial"/>
                <w:bCs/>
                <w:sz w:val="20"/>
                <w:szCs w:val="20"/>
              </w:rPr>
            </w:pPr>
          </w:p>
          <w:p w14:paraId="5F8F54D3" w14:textId="77777777" w:rsidR="00705E3D" w:rsidRDefault="00705E3D">
            <w:pPr>
              <w:widowControl w:val="0"/>
              <w:snapToGrid w:val="0"/>
              <w:spacing w:line="276" w:lineRule="auto"/>
              <w:rPr>
                <w:rFonts w:ascii="Arial" w:hAnsi="Arial"/>
                <w:bCs/>
                <w:sz w:val="20"/>
                <w:szCs w:val="20"/>
              </w:rPr>
            </w:pPr>
          </w:p>
          <w:p w14:paraId="129C3804" w14:textId="77777777" w:rsidR="009374A4" w:rsidRDefault="009374A4">
            <w:pPr>
              <w:widowControl w:val="0"/>
              <w:snapToGrid w:val="0"/>
              <w:spacing w:line="276" w:lineRule="auto"/>
              <w:rPr>
                <w:rFonts w:ascii="Arial" w:hAnsi="Arial"/>
                <w:bCs/>
                <w:sz w:val="20"/>
                <w:szCs w:val="20"/>
              </w:rPr>
            </w:pPr>
          </w:p>
          <w:p w14:paraId="0E1DB138" w14:textId="77777777" w:rsidR="009374A4" w:rsidRDefault="009374A4">
            <w:pPr>
              <w:widowControl w:val="0"/>
              <w:snapToGrid w:val="0"/>
              <w:spacing w:line="276" w:lineRule="auto"/>
              <w:rPr>
                <w:rFonts w:ascii="Arial" w:hAnsi="Arial"/>
                <w:bCs/>
                <w:sz w:val="20"/>
                <w:szCs w:val="20"/>
              </w:rPr>
            </w:pPr>
          </w:p>
        </w:tc>
      </w:tr>
    </w:tbl>
    <w:p w14:paraId="37ADAF85" w14:textId="055CBDE7" w:rsidR="009374A4" w:rsidRDefault="009374A4">
      <w:pPr>
        <w:suppressAutoHyphens w:val="0"/>
      </w:pPr>
    </w:p>
    <w:sectPr w:rsidR="009374A4">
      <w:footerReference w:type="default" r:id="rId9"/>
      <w:pgSz w:w="11906" w:h="16838"/>
      <w:pgMar w:top="851" w:right="1134" w:bottom="85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775E5" w14:textId="77777777" w:rsidR="009160E0" w:rsidRDefault="009160E0">
      <w:r>
        <w:separator/>
      </w:r>
    </w:p>
  </w:endnote>
  <w:endnote w:type="continuationSeparator" w:id="0">
    <w:p w14:paraId="3E2751DA" w14:textId="77777777" w:rsidR="009160E0" w:rsidRDefault="0091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52127"/>
      <w:docPartObj>
        <w:docPartGallery w:val="Page Numbers (Bottom of Page)"/>
        <w:docPartUnique/>
      </w:docPartObj>
    </w:sdtPr>
    <w:sdtContent>
      <w:p w14:paraId="35E01B38" w14:textId="7E33D391" w:rsidR="009374A4" w:rsidRDefault="00DE5837">
        <w:pPr>
          <w:pStyle w:val="Pieddepage"/>
          <w:jc w:val="right"/>
        </w:pPr>
        <w:r>
          <w:fldChar w:fldCharType="begin"/>
        </w:r>
        <w:r>
          <w:instrText xml:space="preserve"> PAGE </w:instrText>
        </w:r>
        <w:r>
          <w:fldChar w:fldCharType="separate"/>
        </w:r>
        <w:r w:rsidR="00A7400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40D7D" w14:textId="77777777" w:rsidR="009160E0" w:rsidRDefault="009160E0">
      <w:pPr>
        <w:rPr>
          <w:sz w:val="12"/>
        </w:rPr>
      </w:pPr>
      <w:r>
        <w:separator/>
      </w:r>
    </w:p>
  </w:footnote>
  <w:footnote w:type="continuationSeparator" w:id="0">
    <w:p w14:paraId="591FDCFB" w14:textId="77777777" w:rsidR="009160E0" w:rsidRDefault="009160E0">
      <w:pPr>
        <w:rPr>
          <w:sz w:val="12"/>
        </w:rPr>
      </w:pPr>
      <w:r>
        <w:continuationSeparator/>
      </w:r>
    </w:p>
  </w:footnote>
  <w:footnote w:id="1">
    <w:p w14:paraId="44C1D66D" w14:textId="77777777" w:rsidR="009374A4" w:rsidRDefault="00DE5837">
      <w:pPr>
        <w:pStyle w:val="Notedebasdepage"/>
        <w:widowControl w:val="0"/>
        <w:jc w:val="both"/>
      </w:pPr>
      <w:r>
        <w:rPr>
          <w:rStyle w:val="Caractresdenotedebasdepage"/>
        </w:rPr>
        <w:footnoteRef/>
      </w:r>
      <w:r>
        <w:rPr>
          <w:rStyle w:val="Caractresdenotedebasdepage"/>
        </w:rPr>
        <w:tab/>
        <w:t xml:space="preserve"> </w:t>
      </w:r>
      <w:r>
        <w:rPr>
          <w:rFonts w:ascii="Arial" w:hAnsi="Arial"/>
          <w:sz w:val="16"/>
          <w:szCs w:val="18"/>
        </w:rPr>
        <w:t xml:space="preserve">En référence aux </w:t>
      </w:r>
      <w:r>
        <w:rPr>
          <w:rFonts w:ascii="Arial" w:hAnsi="Arial"/>
          <w:i/>
          <w:iCs/>
          <w:sz w:val="16"/>
          <w:szCs w:val="18"/>
        </w:rPr>
        <w:t>conditions de réalisation et ressources nécessaires</w:t>
      </w:r>
      <w:r>
        <w:rPr>
          <w:rFonts w:ascii="Arial" w:hAnsi="Arial"/>
          <w:sz w:val="16"/>
          <w:szCs w:val="18"/>
        </w:rPr>
        <w:t xml:space="preserve"> du bloc « Administration des systèmes et des réseaux » prévues dans le référentiel de certification du BTS SIO.</w:t>
      </w:r>
    </w:p>
  </w:footnote>
  <w:footnote w:id="2">
    <w:p w14:paraId="5B4BFBD2" w14:textId="77777777" w:rsidR="009374A4" w:rsidRDefault="00DE5837">
      <w:pPr>
        <w:pStyle w:val="Notedebasdepage"/>
        <w:widowControl w:val="0"/>
      </w:pPr>
      <w:r>
        <w:rPr>
          <w:rStyle w:val="Caractresdenotedebasdepage"/>
        </w:rPr>
        <w:footnoteRef/>
      </w:r>
      <w:r>
        <w:rPr>
          <w:rStyle w:val="Caractresdenotedebasdepage"/>
        </w:rPr>
        <w:tab/>
      </w:r>
      <w:r>
        <w:rPr>
          <w:rFonts w:ascii="Arial" w:hAnsi="Arial" w:cs="Arial"/>
          <w:sz w:val="16"/>
          <w:szCs w:val="16"/>
        </w:rPr>
        <w:t xml:space="preserve"> Les réalisations professionnelles sont élaborées dans un environnement technologique conforme à l’annexe II.E du </w:t>
      </w:r>
      <w:r>
        <w:rPr>
          <w:rFonts w:ascii="Arial" w:hAnsi="Arial"/>
          <w:sz w:val="16"/>
          <w:szCs w:val="22"/>
        </w:rPr>
        <w:t>référentiel du BTS SIO.</w:t>
      </w:r>
    </w:p>
  </w:footnote>
  <w:footnote w:id="3">
    <w:p w14:paraId="0D089A88" w14:textId="77777777" w:rsidR="009374A4" w:rsidRDefault="00DE5837">
      <w:pPr>
        <w:widowControl w:val="0"/>
        <w:suppressAutoHyphens w:val="0"/>
        <w:jc w:val="both"/>
      </w:pPr>
      <w:r>
        <w:rPr>
          <w:rStyle w:val="Caractresdenotedebasdepage"/>
        </w:rPr>
        <w:footnoteRef/>
      </w:r>
      <w:r>
        <w:rPr>
          <w:rStyle w:val="Caractresdenotedebasdepage"/>
          <w:rFonts w:ascii="Arial" w:hAnsi="Arial"/>
          <w:sz w:val="18"/>
          <w:szCs w:val="18"/>
        </w:rPr>
        <w:tab/>
      </w:r>
      <w:r>
        <w:rPr>
          <w:rFonts w:ascii="Arial" w:hAnsi="Arial"/>
          <w:sz w:val="18"/>
          <w:szCs w:val="18"/>
        </w:rPr>
        <w:t xml:space="preserve"> </w:t>
      </w:r>
      <w:r>
        <w:rPr>
          <w:rFonts w:ascii="Arial" w:hAnsi="Arial"/>
          <w:sz w:val="16"/>
          <w:szCs w:val="16"/>
        </w:rPr>
        <w:t>Conformément au référentiel du BTS SIO « </w:t>
      </w:r>
      <w:r>
        <w:rPr>
          <w:rFonts w:ascii="Arial" w:hAnsi="Arial"/>
          <w:i/>
          <w:iCs/>
          <w:sz w:val="16"/>
          <w:szCs w:val="16"/>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Pr>
          <w:rFonts w:ascii="Arial" w:hAnsi="Arial"/>
          <w:sz w:val="16"/>
          <w:szCs w:val="16"/>
        </w:rPr>
        <w:t> ». Les éléments nécessaires peuvent être un identifiant, un mot de passe, une adresse réticulaire (URL) d’un espace de stockage et de la présentation de l’organisation du stockage.</w:t>
      </w:r>
    </w:p>
  </w:footnote>
  <w:footnote w:id="4">
    <w:p w14:paraId="1E1D14D2" w14:textId="77777777" w:rsidR="009374A4" w:rsidRDefault="00DE5837">
      <w:pPr>
        <w:widowControl w:val="0"/>
        <w:suppressAutoHyphens w:val="0"/>
        <w:jc w:val="both"/>
      </w:pPr>
      <w:r>
        <w:rPr>
          <w:rStyle w:val="Caractresdenotedebasdepage"/>
        </w:rPr>
        <w:footnoteRef/>
      </w:r>
      <w:r>
        <w:rPr>
          <w:rStyle w:val="Caractresdenotedebasdepage"/>
          <w:rFonts w:ascii="Arial" w:hAnsi="Arial"/>
          <w:sz w:val="18"/>
        </w:rPr>
        <w:tab/>
      </w:r>
      <w:r>
        <w:rPr>
          <w:rFonts w:ascii="Arial" w:hAnsi="Arial"/>
          <w:sz w:val="18"/>
        </w:rPr>
        <w:t xml:space="preserve"> </w:t>
      </w:r>
      <w:r>
        <w:rPr>
          <w:rFonts w:ascii="Arial" w:hAnsi="Arial"/>
          <w:sz w:val="16"/>
          <w:szCs w:val="22"/>
        </w:rPr>
        <w:t>Lien vers la documentation complète, précisant et décrivant, si cela n’a été fait au verso de la fiche, la réalisation, par exemples schéma complet de réseau mis en place et configurations des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30A06"/>
    <w:multiLevelType w:val="hybridMultilevel"/>
    <w:tmpl w:val="58B81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0D441B"/>
    <w:multiLevelType w:val="multilevel"/>
    <w:tmpl w:val="E2FE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4F48ED"/>
    <w:multiLevelType w:val="multilevel"/>
    <w:tmpl w:val="BFD4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A941EC"/>
    <w:multiLevelType w:val="multilevel"/>
    <w:tmpl w:val="73DC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1A4F3A"/>
    <w:multiLevelType w:val="hybridMultilevel"/>
    <w:tmpl w:val="54327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9124064">
    <w:abstractNumId w:val="0"/>
  </w:num>
  <w:num w:numId="2" w16cid:durableId="1123839838">
    <w:abstractNumId w:val="4"/>
  </w:num>
  <w:num w:numId="3" w16cid:durableId="1764103129">
    <w:abstractNumId w:val="3"/>
  </w:num>
  <w:num w:numId="4" w16cid:durableId="1551838120">
    <w:abstractNumId w:val="1"/>
  </w:num>
  <w:num w:numId="5" w16cid:durableId="1142384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4A4"/>
    <w:rsid w:val="000332E1"/>
    <w:rsid w:val="00250BD0"/>
    <w:rsid w:val="00255B24"/>
    <w:rsid w:val="002F4D1A"/>
    <w:rsid w:val="0036420F"/>
    <w:rsid w:val="00452739"/>
    <w:rsid w:val="00497103"/>
    <w:rsid w:val="004C2D2E"/>
    <w:rsid w:val="004D1AD0"/>
    <w:rsid w:val="004E6C7B"/>
    <w:rsid w:val="00597C7A"/>
    <w:rsid w:val="005D37ED"/>
    <w:rsid w:val="005E37DA"/>
    <w:rsid w:val="006277BE"/>
    <w:rsid w:val="006A064E"/>
    <w:rsid w:val="00705E3D"/>
    <w:rsid w:val="007306D0"/>
    <w:rsid w:val="00744C56"/>
    <w:rsid w:val="00795DEC"/>
    <w:rsid w:val="007E5271"/>
    <w:rsid w:val="009160E0"/>
    <w:rsid w:val="00917F02"/>
    <w:rsid w:val="009374A4"/>
    <w:rsid w:val="009A6690"/>
    <w:rsid w:val="00A7400A"/>
    <w:rsid w:val="00A842F7"/>
    <w:rsid w:val="00B85B50"/>
    <w:rsid w:val="00B96D5C"/>
    <w:rsid w:val="00BB7260"/>
    <w:rsid w:val="00BC2D6A"/>
    <w:rsid w:val="00CC3E1A"/>
    <w:rsid w:val="00CF2DB1"/>
    <w:rsid w:val="00D75E3E"/>
    <w:rsid w:val="00D84101"/>
    <w:rsid w:val="00D952B9"/>
    <w:rsid w:val="00DA7A3C"/>
    <w:rsid w:val="00DE5837"/>
    <w:rsid w:val="00E013A1"/>
    <w:rsid w:val="00E6445D"/>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33BB"/>
  <w15:docId w15:val="{D52B90E6-C870-4B26-A01F-95C93B84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04"/>
    <w:rPr>
      <w:rFonts w:ascii="Times" w:eastAsia="Times" w:hAnsi="Times" w:cs="Times"/>
      <w:color w:val="00000A"/>
      <w:sz w:val="24"/>
      <w:lang w:eastAsia="ar-SA"/>
    </w:rPr>
  </w:style>
  <w:style w:type="paragraph" w:styleId="Titre2">
    <w:name w:val="heading 2"/>
    <w:basedOn w:val="Normal"/>
    <w:next w:val="Normal"/>
    <w:link w:val="Titre2Car"/>
    <w:uiPriority w:val="9"/>
    <w:semiHidden/>
    <w:unhideWhenUsed/>
    <w:qFormat/>
    <w:rsid w:val="00FF26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keepLines/>
      <w:spacing w:before="40"/>
      <w:outlineLvl w:val="2"/>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qFormat/>
    <w:rsid w:val="00226081"/>
    <w:rPr>
      <w:rFonts w:ascii="Arial" w:eastAsia="Times" w:hAnsi="Arial" w:cs="Arial"/>
      <w:sz w:val="22"/>
      <w:szCs w:val="22"/>
      <w:lang w:eastAsia="ar-SA"/>
    </w:rPr>
  </w:style>
  <w:style w:type="character" w:customStyle="1" w:styleId="NotedebasdepageCar">
    <w:name w:val="Note de bas de page Car"/>
    <w:basedOn w:val="Policepardfaut"/>
    <w:link w:val="Notedebasdepage"/>
    <w:semiHidden/>
    <w:qFormat/>
    <w:rsid w:val="00226081"/>
    <w:rPr>
      <w:rFonts w:ascii="Times" w:eastAsia="Times" w:hAnsi="Times" w:cs="Times"/>
      <w:sz w:val="20"/>
      <w:szCs w:val="20"/>
      <w:lang w:eastAsia="ar-SA"/>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Titre2Car">
    <w:name w:val="Titre 2 Car"/>
    <w:basedOn w:val="Policepardfaut"/>
    <w:link w:val="Titre2"/>
    <w:uiPriority w:val="9"/>
    <w:semiHidden/>
    <w:qFormat/>
    <w:rsid w:val="00FF2645"/>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semiHidden/>
    <w:qFormat/>
    <w:rsid w:val="00FF2645"/>
    <w:rPr>
      <w:rFonts w:asciiTheme="majorHAnsi" w:eastAsiaTheme="majorEastAsia" w:hAnsiTheme="majorHAnsi" w:cstheme="majorBidi"/>
      <w:color w:val="1F3763" w:themeColor="accent1" w:themeShade="7F"/>
      <w:lang w:eastAsia="ar-SA"/>
    </w:rPr>
  </w:style>
  <w:style w:type="character" w:customStyle="1" w:styleId="TextedebullesCar">
    <w:name w:val="Texte de bulles Car"/>
    <w:basedOn w:val="Policepardfaut"/>
    <w:link w:val="Textedebulles"/>
    <w:uiPriority w:val="99"/>
    <w:semiHidden/>
    <w:qFormat/>
    <w:rsid w:val="00F341FD"/>
    <w:rPr>
      <w:rFonts w:ascii="Segoe UI" w:eastAsia="Times" w:hAnsi="Segoe UI" w:cs="Segoe UI"/>
      <w:sz w:val="18"/>
      <w:szCs w:val="18"/>
      <w:lang w:eastAsia="ar-SA"/>
    </w:rPr>
  </w:style>
  <w:style w:type="character" w:styleId="Marquedecommentaire">
    <w:name w:val="annotation reference"/>
    <w:basedOn w:val="Policepardfaut"/>
    <w:uiPriority w:val="99"/>
    <w:semiHidden/>
    <w:unhideWhenUsed/>
    <w:qFormat/>
    <w:rsid w:val="00F341FD"/>
    <w:rPr>
      <w:sz w:val="16"/>
      <w:szCs w:val="16"/>
    </w:rPr>
  </w:style>
  <w:style w:type="character" w:customStyle="1" w:styleId="CommentaireCar">
    <w:name w:val="Commentaire Car"/>
    <w:basedOn w:val="Policepardfaut"/>
    <w:link w:val="Commentaire"/>
    <w:uiPriority w:val="99"/>
    <w:semiHidden/>
    <w:qFormat/>
    <w:rsid w:val="00F341FD"/>
    <w:rPr>
      <w:rFonts w:ascii="Times" w:eastAsia="Times" w:hAnsi="Times" w:cs="Times"/>
      <w:sz w:val="20"/>
      <w:szCs w:val="20"/>
      <w:lang w:eastAsia="ar-SA"/>
    </w:rPr>
  </w:style>
  <w:style w:type="character" w:customStyle="1" w:styleId="ObjetducommentaireCar">
    <w:name w:val="Objet du commentaire Car"/>
    <w:basedOn w:val="CommentaireCar"/>
    <w:link w:val="Objetducommentaire"/>
    <w:uiPriority w:val="99"/>
    <w:semiHidden/>
    <w:qFormat/>
    <w:rsid w:val="00F341FD"/>
    <w:rPr>
      <w:rFonts w:ascii="Times" w:eastAsia="Times" w:hAnsi="Times" w:cs="Times"/>
      <w:b/>
      <w:bCs/>
      <w:sz w:val="20"/>
      <w:szCs w:val="20"/>
      <w:lang w:eastAsia="ar-SA"/>
    </w:rPr>
  </w:style>
  <w:style w:type="character" w:customStyle="1" w:styleId="En-tteCar">
    <w:name w:val="En-tête Car"/>
    <w:basedOn w:val="Policepardfaut"/>
    <w:uiPriority w:val="99"/>
    <w:qFormat/>
    <w:rsid w:val="0044241E"/>
    <w:rPr>
      <w:rFonts w:ascii="Times" w:eastAsia="Times" w:hAnsi="Times" w:cs="Times"/>
      <w:lang w:eastAsia="ar-SA"/>
    </w:rPr>
  </w:style>
  <w:style w:type="character" w:customStyle="1" w:styleId="PieddepageCar">
    <w:name w:val="Pied de page Car"/>
    <w:basedOn w:val="Policepardfaut"/>
    <w:link w:val="Pieddepage"/>
    <w:uiPriority w:val="99"/>
    <w:qFormat/>
    <w:rsid w:val="0044241E"/>
    <w:rPr>
      <w:rFonts w:ascii="Times" w:eastAsia="Times" w:hAnsi="Times" w:cs="Times"/>
      <w:lang w:eastAsia="ar-SA"/>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Notedebasdepage">
    <w:name w:val="footnote text"/>
    <w:basedOn w:val="Normal"/>
    <w:link w:val="NotedebasdepageCar"/>
    <w:semiHidden/>
    <w:qFormat/>
    <w:rsid w:val="00226081"/>
  </w:style>
  <w:style w:type="paragraph" w:styleId="Paragraphedeliste">
    <w:name w:val="List Paragraph"/>
    <w:basedOn w:val="Normal"/>
    <w:uiPriority w:val="34"/>
    <w:qFormat/>
    <w:rsid w:val="0082427A"/>
    <w:pPr>
      <w:ind w:left="720"/>
      <w:contextualSpacing/>
    </w:pPr>
  </w:style>
  <w:style w:type="paragraph" w:styleId="NormalWeb">
    <w:name w:val="Normal (Web)"/>
    <w:basedOn w:val="Normal"/>
    <w:uiPriority w:val="99"/>
    <w:semiHidden/>
    <w:unhideWhenUsed/>
    <w:qFormat/>
    <w:rsid w:val="002F71DD"/>
    <w:rPr>
      <w:rFonts w:ascii="Times New Roman" w:hAnsi="Times New Roman" w:cs="Times New Roman"/>
    </w:rPr>
  </w:style>
  <w:style w:type="paragraph" w:styleId="Textedebulles">
    <w:name w:val="Balloon Text"/>
    <w:basedOn w:val="Normal"/>
    <w:link w:val="TextedebullesCar"/>
    <w:uiPriority w:val="99"/>
    <w:semiHidden/>
    <w:unhideWhenUsed/>
    <w:qFormat/>
    <w:rsid w:val="00F341FD"/>
    <w:rPr>
      <w:rFonts w:ascii="Segoe UI" w:hAnsi="Segoe UI" w:cs="Segoe UI"/>
      <w:sz w:val="18"/>
      <w:szCs w:val="18"/>
    </w:rPr>
  </w:style>
  <w:style w:type="paragraph" w:styleId="Commentaire">
    <w:name w:val="annotation text"/>
    <w:basedOn w:val="Normal"/>
    <w:link w:val="CommentaireCar"/>
    <w:uiPriority w:val="99"/>
    <w:semiHidden/>
    <w:unhideWhenUsed/>
    <w:qFormat/>
    <w:rsid w:val="00F341FD"/>
    <w:rPr>
      <w:sz w:val="20"/>
      <w:szCs w:val="20"/>
    </w:rPr>
  </w:style>
  <w:style w:type="paragraph" w:styleId="Objetducommentaire">
    <w:name w:val="annotation subject"/>
    <w:basedOn w:val="Commentaire"/>
    <w:link w:val="ObjetducommentaireCar"/>
    <w:uiPriority w:val="99"/>
    <w:semiHidden/>
    <w:unhideWhenUsed/>
    <w:qFormat/>
    <w:rsid w:val="00F341FD"/>
    <w:rPr>
      <w:b/>
      <w:bCs/>
    </w:rPr>
  </w:style>
  <w:style w:type="paragraph" w:styleId="Rvision">
    <w:name w:val="Revision"/>
    <w:uiPriority w:val="99"/>
    <w:semiHidden/>
    <w:qFormat/>
    <w:rsid w:val="00CE36F3"/>
    <w:rPr>
      <w:rFonts w:ascii="Times" w:eastAsia="Times" w:hAnsi="Times" w:cs="Times"/>
      <w:color w:val="00000A"/>
      <w:sz w:val="24"/>
      <w:lang w:eastAsia="ar-SA"/>
    </w:rPr>
  </w:style>
  <w:style w:type="paragraph" w:customStyle="1" w:styleId="En-tteetpieddepage">
    <w:name w:val="En-tête et pied de page"/>
    <w:basedOn w:val="Normal"/>
    <w:qFormat/>
  </w:style>
  <w:style w:type="paragraph" w:styleId="En-tte">
    <w:name w:val="header"/>
    <w:basedOn w:val="Normal"/>
    <w:uiPriority w:val="99"/>
    <w:unhideWhenUsed/>
    <w:rsid w:val="0044241E"/>
    <w:pPr>
      <w:tabs>
        <w:tab w:val="center" w:pos="4536"/>
        <w:tab w:val="right" w:pos="9072"/>
      </w:tabs>
    </w:pPr>
  </w:style>
  <w:style w:type="paragraph" w:styleId="Pieddepage">
    <w:name w:val="footer"/>
    <w:basedOn w:val="Normal"/>
    <w:link w:val="PieddepageCar"/>
    <w:uiPriority w:val="99"/>
    <w:unhideWhenUsed/>
    <w:rsid w:val="0044241E"/>
    <w:pPr>
      <w:tabs>
        <w:tab w:val="center" w:pos="4536"/>
        <w:tab w:val="right" w:pos="9072"/>
      </w:tabs>
    </w:pPr>
  </w:style>
  <w:style w:type="table" w:styleId="Grilledutableau">
    <w:name w:val="Table Grid"/>
    <w:basedOn w:val="TableauNormal"/>
    <w:uiPriority w:val="39"/>
    <w:rsid w:val="00B97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7C7A"/>
    <w:rPr>
      <w:color w:val="0563C1" w:themeColor="hyperlink"/>
      <w:u w:val="single"/>
    </w:rPr>
  </w:style>
  <w:style w:type="character" w:customStyle="1" w:styleId="Mentionnonrsolue1">
    <w:name w:val="Mention non résolue1"/>
    <w:basedOn w:val="Policepardfaut"/>
    <w:uiPriority w:val="99"/>
    <w:semiHidden/>
    <w:unhideWhenUsed/>
    <w:rsid w:val="00597C7A"/>
    <w:rPr>
      <w:color w:val="605E5C"/>
      <w:shd w:val="clear" w:color="auto" w:fill="E1DFDD"/>
    </w:rPr>
  </w:style>
  <w:style w:type="character" w:styleId="Lienhypertextesuivivisit">
    <w:name w:val="FollowedHyperlink"/>
    <w:basedOn w:val="Policepardfaut"/>
    <w:uiPriority w:val="99"/>
    <w:semiHidden/>
    <w:unhideWhenUsed/>
    <w:rsid w:val="00597C7A"/>
    <w:rPr>
      <w:color w:val="954F72" w:themeColor="followedHyperlink"/>
      <w:u w:val="single"/>
    </w:rPr>
  </w:style>
  <w:style w:type="character" w:styleId="lev">
    <w:name w:val="Strong"/>
    <w:basedOn w:val="Policepardfaut"/>
    <w:uiPriority w:val="22"/>
    <w:qFormat/>
    <w:rsid w:val="00DE5837"/>
    <w:rPr>
      <w:b/>
      <w:bCs/>
    </w:rPr>
  </w:style>
  <w:style w:type="character" w:customStyle="1" w:styleId="Mentionnonrsolue2">
    <w:name w:val="Mention non résolue2"/>
    <w:basedOn w:val="Policepardfaut"/>
    <w:uiPriority w:val="99"/>
    <w:semiHidden/>
    <w:unhideWhenUsed/>
    <w:rsid w:val="004D1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06990">
      <w:bodyDiv w:val="1"/>
      <w:marLeft w:val="0"/>
      <w:marRight w:val="0"/>
      <w:marTop w:val="0"/>
      <w:marBottom w:val="0"/>
      <w:divBdr>
        <w:top w:val="none" w:sz="0" w:space="0" w:color="auto"/>
        <w:left w:val="none" w:sz="0" w:space="0" w:color="auto"/>
        <w:bottom w:val="none" w:sz="0" w:space="0" w:color="auto"/>
        <w:right w:val="none" w:sz="0" w:space="0" w:color="auto"/>
      </w:divBdr>
    </w:div>
    <w:div w:id="1515534823">
      <w:bodyDiv w:val="1"/>
      <w:marLeft w:val="0"/>
      <w:marRight w:val="0"/>
      <w:marTop w:val="0"/>
      <w:marBottom w:val="0"/>
      <w:divBdr>
        <w:top w:val="none" w:sz="0" w:space="0" w:color="auto"/>
        <w:left w:val="none" w:sz="0" w:space="0" w:color="auto"/>
        <w:bottom w:val="none" w:sz="0" w:space="0" w:color="auto"/>
        <w:right w:val="none" w:sz="0" w:space="0" w:color="auto"/>
      </w:divBdr>
    </w:div>
    <w:div w:id="1597978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0B01-E4CD-4077-A72B-4CBFB045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617</Words>
  <Characters>3398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dc:description/>
  <cp:lastModifiedBy>OUDET Axel</cp:lastModifiedBy>
  <cp:revision>12</cp:revision>
  <cp:lastPrinted>2025-04-07T08:52:00Z</cp:lastPrinted>
  <dcterms:created xsi:type="dcterms:W3CDTF">2025-03-31T07:26:00Z</dcterms:created>
  <dcterms:modified xsi:type="dcterms:W3CDTF">2025-04-07T10:24:00Z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